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A21A14" w:rsidRPr="00D85B96" w14:paraId="347183A0" w14:textId="77777777" w:rsidTr="00011D56">
        <w:trPr>
          <w:cantSplit/>
          <w:trHeight w:hRule="exact" w:val="1077"/>
        </w:trPr>
        <w:tc>
          <w:tcPr>
            <w:tcW w:w="6521" w:type="dxa"/>
          </w:tcPr>
          <w:p w14:paraId="3F8DD273" w14:textId="77777777" w:rsidR="00A21A14" w:rsidRPr="00D85B96" w:rsidRDefault="00A21A14" w:rsidP="00FF5B95">
            <w:pPr>
              <w:pStyle w:val="SiemensLogo"/>
              <w:rPr>
                <w:noProof w:val="0"/>
                <w:lang w:val="en-US"/>
              </w:rPr>
            </w:pPr>
          </w:p>
        </w:tc>
        <w:tc>
          <w:tcPr>
            <w:tcW w:w="3119" w:type="dxa"/>
            <w:vMerge w:val="restart"/>
            <w:tcBorders>
              <w:bottom w:val="nil"/>
            </w:tcBorders>
            <w:vAlign w:val="bottom"/>
          </w:tcPr>
          <w:p w14:paraId="3ECF5EB8" w14:textId="77777777" w:rsidR="00A21A14" w:rsidRPr="00D85B96" w:rsidRDefault="00361E7C" w:rsidP="00A47C44">
            <w:pPr>
              <w:pStyle w:val="PressSign"/>
              <w:rPr>
                <w:noProof w:val="0"/>
                <w:lang w:val="en-US"/>
              </w:rPr>
            </w:pPr>
            <w:r w:rsidRPr="00D85B96">
              <w:rPr>
                <w:noProof w:val="0"/>
                <w:lang w:val="en-US"/>
              </w:rPr>
              <w:t>Press</w:t>
            </w:r>
          </w:p>
        </w:tc>
      </w:tr>
      <w:tr w:rsidR="00A21A14" w:rsidRPr="00D85B96" w14:paraId="1A4FD844" w14:textId="77777777" w:rsidTr="007611A9">
        <w:trPr>
          <w:cantSplit/>
          <w:trHeight w:hRule="exact" w:val="397"/>
        </w:trPr>
        <w:tc>
          <w:tcPr>
            <w:tcW w:w="6521" w:type="dxa"/>
            <w:tcBorders>
              <w:bottom w:val="single" w:sz="2" w:space="0" w:color="auto"/>
            </w:tcBorders>
            <w:vAlign w:val="bottom"/>
          </w:tcPr>
          <w:p w14:paraId="01D34F3F" w14:textId="77777777" w:rsidR="00A21A14" w:rsidRPr="00D85B96" w:rsidRDefault="00361E7C" w:rsidP="002B2422">
            <w:pPr>
              <w:pStyle w:val="Pressinformation"/>
              <w:rPr>
                <w:noProof w:val="0"/>
                <w:lang w:val="en-US"/>
              </w:rPr>
            </w:pPr>
            <w:r w:rsidRPr="00D85B96">
              <w:rPr>
                <w:noProof w:val="0"/>
                <w:lang w:val="en-US"/>
              </w:rPr>
              <w:t>Joint</w:t>
            </w:r>
            <w:r w:rsidR="002B2422" w:rsidRPr="00D85B96">
              <w:rPr>
                <w:noProof w:val="0"/>
                <w:lang w:val="en-US"/>
              </w:rPr>
              <w:t xml:space="preserve"> </w:t>
            </w:r>
            <w:r w:rsidRPr="00D85B96">
              <w:rPr>
                <w:noProof w:val="0"/>
                <w:lang w:val="en-US"/>
              </w:rPr>
              <w:t>Press Release</w:t>
            </w:r>
          </w:p>
        </w:tc>
        <w:tc>
          <w:tcPr>
            <w:tcW w:w="3119" w:type="dxa"/>
            <w:vMerge/>
            <w:tcBorders>
              <w:top w:val="single" w:sz="2" w:space="0" w:color="auto"/>
              <w:bottom w:val="single" w:sz="2" w:space="0" w:color="auto"/>
            </w:tcBorders>
            <w:vAlign w:val="bottom"/>
          </w:tcPr>
          <w:p w14:paraId="2293C741" w14:textId="77777777" w:rsidR="00A21A14" w:rsidRPr="00D85B96" w:rsidRDefault="00A21A14" w:rsidP="00FF5B95">
            <w:pPr>
              <w:pStyle w:val="PressSign"/>
              <w:rPr>
                <w:noProof w:val="0"/>
                <w:lang w:val="en-US"/>
              </w:rPr>
            </w:pPr>
          </w:p>
        </w:tc>
      </w:tr>
      <w:tr w:rsidR="00BB4F28" w:rsidRPr="00D85B96" w14:paraId="5629A8B9" w14:textId="77777777" w:rsidTr="00475396">
        <w:trPr>
          <w:cantSplit/>
          <w:trHeight w:hRule="exact" w:val="907"/>
        </w:trPr>
        <w:tc>
          <w:tcPr>
            <w:tcW w:w="6521" w:type="dxa"/>
            <w:tcBorders>
              <w:top w:val="single" w:sz="2" w:space="0" w:color="auto"/>
              <w:bottom w:val="nil"/>
            </w:tcBorders>
          </w:tcPr>
          <w:p w14:paraId="04287668" w14:textId="74A799A9" w:rsidR="00BB4F28" w:rsidRPr="00D85B96" w:rsidRDefault="00361E7C" w:rsidP="00BD6927">
            <w:pPr>
              <w:pStyle w:val="Company"/>
              <w:rPr>
                <w:noProof w:val="0"/>
                <w:lang w:val="en-US"/>
              </w:rPr>
            </w:pPr>
            <w:r w:rsidRPr="00D85B96">
              <w:rPr>
                <w:noProof w:val="0"/>
                <w:lang w:val="en-US"/>
              </w:rPr>
              <w:t>by</w:t>
            </w:r>
            <w:r w:rsidR="00E7364A" w:rsidRPr="00D85B96">
              <w:rPr>
                <w:noProof w:val="0"/>
                <w:lang w:val="en-US"/>
              </w:rPr>
              <w:t xml:space="preserve"> Siemens</w:t>
            </w:r>
            <w:r w:rsidR="00BD6927">
              <w:rPr>
                <w:noProof w:val="0"/>
                <w:lang w:val="en-US"/>
              </w:rPr>
              <w:t xml:space="preserve"> </w:t>
            </w:r>
            <w:r w:rsidRPr="00D85B96">
              <w:rPr>
                <w:noProof w:val="0"/>
                <w:lang w:val="en-US"/>
              </w:rPr>
              <w:t>a</w:t>
            </w:r>
            <w:r w:rsidR="00637798" w:rsidRPr="00D85B96">
              <w:rPr>
                <w:noProof w:val="0"/>
                <w:lang w:val="en-US"/>
              </w:rPr>
              <w:t xml:space="preserve">nd </w:t>
            </w:r>
            <w:proofErr w:type="spellStart"/>
            <w:r w:rsidR="00BD6927">
              <w:rPr>
                <w:noProof w:val="0"/>
                <w:lang w:val="en-US"/>
              </w:rPr>
              <w:t>Evonik</w:t>
            </w:r>
            <w:proofErr w:type="spellEnd"/>
          </w:p>
        </w:tc>
        <w:tc>
          <w:tcPr>
            <w:tcW w:w="3119" w:type="dxa"/>
            <w:tcBorders>
              <w:top w:val="single" w:sz="2" w:space="0" w:color="auto"/>
              <w:bottom w:val="nil"/>
            </w:tcBorders>
          </w:tcPr>
          <w:p w14:paraId="1F53351F" w14:textId="432587C4" w:rsidR="00BB4F28" w:rsidRPr="00D85B96" w:rsidRDefault="00BD6927" w:rsidP="00F71FC1">
            <w:pPr>
              <w:pStyle w:val="Datum1"/>
              <w:rPr>
                <w:lang w:val="en-US"/>
              </w:rPr>
            </w:pPr>
            <w:r>
              <w:rPr>
                <w:lang w:val="en-US"/>
              </w:rPr>
              <w:t>Frankfurt</w:t>
            </w:r>
            <w:r w:rsidR="00421506">
              <w:rPr>
                <w:lang w:val="en-US"/>
              </w:rPr>
              <w:t xml:space="preserve">, </w:t>
            </w:r>
            <w:r>
              <w:rPr>
                <w:lang w:val="en-US"/>
              </w:rPr>
              <w:t>June 12</w:t>
            </w:r>
            <w:r w:rsidR="00421506">
              <w:rPr>
                <w:lang w:val="en-US"/>
              </w:rPr>
              <w:t>, 201</w:t>
            </w:r>
            <w:r w:rsidR="00F71FC1">
              <w:rPr>
                <w:lang w:val="en-US"/>
              </w:rPr>
              <w:t>8</w:t>
            </w:r>
          </w:p>
        </w:tc>
      </w:tr>
      <w:tr w:rsidR="00121E75" w:rsidRPr="00D85B96" w14:paraId="3F048567" w14:textId="77777777" w:rsidTr="00121E75">
        <w:trPr>
          <w:cantSplit/>
          <w:trHeight w:hRule="exact" w:val="397"/>
        </w:trPr>
        <w:tc>
          <w:tcPr>
            <w:tcW w:w="8222" w:type="dxa"/>
            <w:gridSpan w:val="2"/>
            <w:tcBorders>
              <w:top w:val="nil"/>
              <w:bottom w:val="nil"/>
            </w:tcBorders>
          </w:tcPr>
          <w:p w14:paraId="173A9F78" w14:textId="22474ED5" w:rsidR="00121E75" w:rsidRPr="00D85B96" w:rsidRDefault="00BD6927" w:rsidP="007833E5">
            <w:pPr>
              <w:pStyle w:val="ExhibitionInfo"/>
              <w:rPr>
                <w:lang w:val="en-US"/>
              </w:rPr>
            </w:pPr>
            <w:proofErr w:type="spellStart"/>
            <w:r>
              <w:rPr>
                <w:lang w:val="en-US"/>
              </w:rPr>
              <w:t>Achema</w:t>
            </w:r>
            <w:proofErr w:type="spellEnd"/>
            <w:r>
              <w:rPr>
                <w:lang w:val="en-US"/>
              </w:rPr>
              <w:t xml:space="preserve"> 2018, Hall 11, Booth C3</w:t>
            </w:r>
          </w:p>
        </w:tc>
      </w:tr>
    </w:tbl>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3661D1" w:rsidRPr="007F7967" w14:paraId="0633BA99" w14:textId="77777777" w:rsidTr="003661D1">
        <w:trPr>
          <w:cantSplit/>
          <w:trHeight w:hRule="exact" w:val="964"/>
        </w:trPr>
        <w:tc>
          <w:tcPr>
            <w:tcW w:w="3213" w:type="dxa"/>
            <w:tcBorders>
              <w:bottom w:val="single" w:sz="2" w:space="0" w:color="auto"/>
            </w:tcBorders>
            <w:shd w:val="clear" w:color="auto" w:fill="auto"/>
            <w:vAlign w:val="bottom"/>
          </w:tcPr>
          <w:p w14:paraId="2B7E8CD9" w14:textId="77777777" w:rsidR="003661D1" w:rsidRPr="007F7967" w:rsidRDefault="00BF0D2A" w:rsidP="003661D1">
            <w:pPr>
              <w:pStyle w:val="Logo1"/>
              <w:framePr w:w="9639" w:wrap="around" w:vAnchor="page" w:hAnchor="page" w:x="1141" w:y="13201"/>
              <w:suppressOverlap/>
              <w:rPr>
                <w:lang w:val="en-US"/>
              </w:rPr>
            </w:pPr>
            <w:r w:rsidRPr="007F7967">
              <w:drawing>
                <wp:inline distT="0" distB="0" distL="0" distR="0" wp14:anchorId="1DE3B0A1" wp14:editId="42FBE29C">
                  <wp:extent cx="1257300" cy="209550"/>
                  <wp:effectExtent l="19050" t="0" r="0"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7" cstate="print"/>
                          <a:srcRect/>
                          <a:stretch>
                            <a:fillRect/>
                          </a:stretch>
                        </pic:blipFill>
                        <pic:spPr bwMode="auto">
                          <a:xfrm>
                            <a:off x="0" y="0"/>
                            <a:ext cx="1257300" cy="209550"/>
                          </a:xfrm>
                          <a:prstGeom prst="rect">
                            <a:avLst/>
                          </a:prstGeom>
                          <a:noFill/>
                          <a:ln w="9525">
                            <a:noFill/>
                            <a:miter lim="800000"/>
                            <a:headEnd/>
                            <a:tailEnd/>
                          </a:ln>
                        </pic:spPr>
                      </pic:pic>
                    </a:graphicData>
                  </a:graphic>
                </wp:inline>
              </w:drawing>
            </w:r>
          </w:p>
        </w:tc>
        <w:tc>
          <w:tcPr>
            <w:tcW w:w="3213" w:type="dxa"/>
            <w:tcBorders>
              <w:bottom w:val="single" w:sz="2" w:space="0" w:color="auto"/>
            </w:tcBorders>
            <w:shd w:val="clear" w:color="auto" w:fill="auto"/>
            <w:vAlign w:val="bottom"/>
          </w:tcPr>
          <w:p w14:paraId="30EE1ECD" w14:textId="10C93F27" w:rsidR="003661D1" w:rsidRPr="007F7967" w:rsidRDefault="003661D1" w:rsidP="003661D1">
            <w:pPr>
              <w:pStyle w:val="Logo2"/>
              <w:framePr w:w="9639" w:wrap="around" w:vAnchor="page" w:hAnchor="page" w:x="1141" w:y="13201"/>
              <w:suppressOverlap/>
              <w:rPr>
                <w:lang w:val="en-US"/>
              </w:rPr>
            </w:pPr>
          </w:p>
        </w:tc>
        <w:tc>
          <w:tcPr>
            <w:tcW w:w="3214" w:type="dxa"/>
            <w:tcBorders>
              <w:bottom w:val="single" w:sz="2" w:space="0" w:color="auto"/>
            </w:tcBorders>
            <w:vAlign w:val="bottom"/>
          </w:tcPr>
          <w:p w14:paraId="3A205A44" w14:textId="7B2F6C4D" w:rsidR="003661D1" w:rsidRPr="007F7967" w:rsidRDefault="00B47CEF" w:rsidP="003661D1">
            <w:pPr>
              <w:pStyle w:val="Logo3"/>
              <w:framePr w:w="9639" w:wrap="around" w:vAnchor="page" w:hAnchor="page" w:x="1141" w:y="13201"/>
              <w:suppressOverlap/>
              <w:rPr>
                <w:lang w:val="en-US"/>
              </w:rPr>
            </w:pPr>
            <w:r w:rsidRPr="00B600A8">
              <w:drawing>
                <wp:inline distT="0" distB="0" distL="0" distR="0" wp14:anchorId="655ABEAE" wp14:editId="65520B06">
                  <wp:extent cx="1123200" cy="288000"/>
                  <wp:effectExtent l="0" t="0" r="0" b="0"/>
                  <wp:docPr id="2" name="Bild 2" descr="vonik Industries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nik Industries A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1123200" cy="288000"/>
                          </a:xfrm>
                          <a:prstGeom prst="rect">
                            <a:avLst/>
                          </a:prstGeom>
                          <a:noFill/>
                          <a:ln>
                            <a:noFill/>
                          </a:ln>
                        </pic:spPr>
                      </pic:pic>
                    </a:graphicData>
                  </a:graphic>
                </wp:inline>
              </w:drawing>
            </w:r>
          </w:p>
        </w:tc>
      </w:tr>
      <w:tr w:rsidR="003661D1" w:rsidRPr="00B47CEF" w14:paraId="2A8C63B3" w14:textId="77777777" w:rsidTr="003661D1">
        <w:trPr>
          <w:cantSplit/>
          <w:trHeight w:hRule="exact" w:val="1928"/>
        </w:trPr>
        <w:tc>
          <w:tcPr>
            <w:tcW w:w="3213" w:type="dxa"/>
            <w:tcBorders>
              <w:top w:val="single" w:sz="2" w:space="0" w:color="auto"/>
            </w:tcBorders>
            <w:shd w:val="clear" w:color="auto" w:fill="auto"/>
          </w:tcPr>
          <w:p w14:paraId="098A3589" w14:textId="77777777" w:rsidR="003661D1" w:rsidRPr="00462A1C" w:rsidRDefault="003661D1" w:rsidP="003661D1">
            <w:pPr>
              <w:pStyle w:val="Footer1Z1"/>
              <w:framePr w:w="9639" w:wrap="around" w:vAnchor="page" w:hAnchor="page" w:x="1141" w:y="13201"/>
              <w:suppressOverlap/>
              <w:rPr>
                <w:noProof/>
              </w:rPr>
            </w:pPr>
            <w:r w:rsidRPr="00462A1C">
              <w:rPr>
                <w:noProof/>
              </w:rPr>
              <w:t>Siemens AG</w:t>
            </w:r>
          </w:p>
          <w:p w14:paraId="163473DB" w14:textId="77777777" w:rsidR="003661D1" w:rsidRPr="00462A1C" w:rsidRDefault="00395973" w:rsidP="003661D1">
            <w:pPr>
              <w:pStyle w:val="Footer1"/>
              <w:framePr w:w="9639" w:wrap="around" w:vAnchor="page" w:hAnchor="page" w:x="1141" w:y="13201"/>
              <w:suppressOverlap/>
              <w:rPr>
                <w:noProof/>
              </w:rPr>
            </w:pPr>
            <w:r>
              <w:rPr>
                <w:noProof/>
              </w:rPr>
              <w:t>Werner-von-Siemens-Str. 1</w:t>
            </w:r>
            <w:r w:rsidR="003661D1" w:rsidRPr="00462A1C">
              <w:rPr>
                <w:noProof/>
              </w:rPr>
              <w:br/>
              <w:t xml:space="preserve">80333 </w:t>
            </w:r>
            <w:r w:rsidR="005406BC" w:rsidRPr="00462A1C">
              <w:rPr>
                <w:noProof/>
              </w:rPr>
              <w:t>Munich</w:t>
            </w:r>
            <w:r w:rsidR="003661D1" w:rsidRPr="00462A1C">
              <w:rPr>
                <w:noProof/>
              </w:rPr>
              <w:br/>
            </w:r>
            <w:r w:rsidR="005406BC" w:rsidRPr="00462A1C">
              <w:rPr>
                <w:noProof/>
              </w:rPr>
              <w:t>Germany</w:t>
            </w:r>
            <w:r w:rsidR="003661D1" w:rsidRPr="00462A1C">
              <w:rPr>
                <w:noProof/>
              </w:rPr>
              <w:br/>
            </w:r>
          </w:p>
        </w:tc>
        <w:tc>
          <w:tcPr>
            <w:tcW w:w="3213" w:type="dxa"/>
            <w:tcBorders>
              <w:top w:val="single" w:sz="2" w:space="0" w:color="auto"/>
            </w:tcBorders>
            <w:shd w:val="clear" w:color="auto" w:fill="auto"/>
          </w:tcPr>
          <w:p w14:paraId="754D5D0A" w14:textId="7240762C" w:rsidR="003661D1" w:rsidRPr="007F7967" w:rsidRDefault="003661D1" w:rsidP="003661D1">
            <w:pPr>
              <w:pStyle w:val="Footer2Z1"/>
              <w:framePr w:w="9639" w:wrap="around" w:vAnchor="page" w:hAnchor="page" w:x="1141" w:y="13201"/>
              <w:suppressOverlap/>
              <w:rPr>
                <w:noProof/>
                <w:lang w:val="en-US"/>
              </w:rPr>
            </w:pPr>
          </w:p>
          <w:p w14:paraId="33F74996" w14:textId="138862BC" w:rsidR="003661D1" w:rsidRPr="007F7967" w:rsidRDefault="003661D1" w:rsidP="003661D1">
            <w:pPr>
              <w:pStyle w:val="Footer2"/>
              <w:framePr w:w="9639" w:wrap="around" w:vAnchor="page" w:hAnchor="page" w:x="1141" w:y="13201"/>
              <w:suppressOverlap/>
              <w:rPr>
                <w:noProof/>
                <w:lang w:val="en-US"/>
              </w:rPr>
            </w:pPr>
            <w:r w:rsidRPr="007F7967">
              <w:rPr>
                <w:noProof/>
                <w:lang w:val="en-US"/>
              </w:rPr>
              <w:br/>
            </w:r>
          </w:p>
        </w:tc>
        <w:tc>
          <w:tcPr>
            <w:tcW w:w="3214" w:type="dxa"/>
            <w:tcBorders>
              <w:top w:val="single" w:sz="2" w:space="0" w:color="auto"/>
            </w:tcBorders>
          </w:tcPr>
          <w:p w14:paraId="30CECA32" w14:textId="53545818" w:rsidR="003661D1" w:rsidRPr="00B47CEF" w:rsidRDefault="00B47CEF" w:rsidP="003661D1">
            <w:pPr>
              <w:pStyle w:val="Footer3Z1"/>
              <w:framePr w:w="9639" w:wrap="around" w:vAnchor="page" w:hAnchor="page" w:x="1141" w:y="13201"/>
              <w:suppressOverlap/>
              <w:rPr>
                <w:noProof/>
              </w:rPr>
            </w:pPr>
            <w:r w:rsidRPr="00B47CEF">
              <w:rPr>
                <w:noProof/>
              </w:rPr>
              <w:t>Evonik Industries AG</w:t>
            </w:r>
          </w:p>
          <w:p w14:paraId="5861261A" w14:textId="77777777" w:rsidR="00B47CEF" w:rsidRDefault="00B47CEF" w:rsidP="003661D1">
            <w:pPr>
              <w:pStyle w:val="Footer3"/>
              <w:framePr w:w="9639" w:wrap="around" w:vAnchor="page" w:hAnchor="page" w:x="1141" w:y="13201"/>
              <w:suppressOverlap/>
              <w:rPr>
                <w:noProof/>
              </w:rPr>
            </w:pPr>
            <w:r w:rsidRPr="00B47CEF">
              <w:rPr>
                <w:noProof/>
              </w:rPr>
              <w:t>Rellinghauser Str .1-11</w:t>
            </w:r>
          </w:p>
          <w:p w14:paraId="62C247DD" w14:textId="77777777" w:rsidR="00B47CEF" w:rsidRDefault="00B47CEF" w:rsidP="003661D1">
            <w:pPr>
              <w:pStyle w:val="Footer3"/>
              <w:framePr w:w="9639" w:wrap="around" w:vAnchor="page" w:hAnchor="page" w:x="1141" w:y="13201"/>
              <w:suppressOverlap/>
              <w:rPr>
                <w:noProof/>
              </w:rPr>
            </w:pPr>
            <w:r>
              <w:rPr>
                <w:noProof/>
              </w:rPr>
              <w:t>45128 Essen</w:t>
            </w:r>
          </w:p>
          <w:p w14:paraId="082FBDAE" w14:textId="42805228" w:rsidR="003661D1" w:rsidRPr="00B47CEF" w:rsidRDefault="00B47CEF" w:rsidP="003661D1">
            <w:pPr>
              <w:pStyle w:val="Footer3"/>
              <w:framePr w:w="9639" w:wrap="around" w:vAnchor="page" w:hAnchor="page" w:x="1141" w:y="13201"/>
              <w:suppressOverlap/>
              <w:rPr>
                <w:noProof/>
              </w:rPr>
            </w:pPr>
            <w:r>
              <w:rPr>
                <w:noProof/>
              </w:rPr>
              <w:t>Deutschland</w:t>
            </w:r>
            <w:r w:rsidR="003661D1" w:rsidRPr="00B47CEF">
              <w:rPr>
                <w:noProof/>
              </w:rPr>
              <w:br/>
            </w:r>
          </w:p>
        </w:tc>
      </w:tr>
      <w:tr w:rsidR="003661D1" w:rsidRPr="007F7967" w14:paraId="44DAFF8E" w14:textId="77777777" w:rsidTr="003661D1">
        <w:trPr>
          <w:cantSplit/>
          <w:trHeight w:hRule="exact" w:val="181"/>
        </w:trPr>
        <w:tc>
          <w:tcPr>
            <w:tcW w:w="9640" w:type="dxa"/>
            <w:gridSpan w:val="3"/>
          </w:tcPr>
          <w:p w14:paraId="66D9994D" w14:textId="4FF95D08" w:rsidR="003661D1" w:rsidRPr="007F7967" w:rsidRDefault="005406BC" w:rsidP="00F71FC1">
            <w:pPr>
              <w:pStyle w:val="ReferenceNumber"/>
              <w:framePr w:w="9639" w:wrap="around" w:vAnchor="page" w:hAnchor="page" w:x="1141" w:y="13201"/>
              <w:suppressOverlap/>
              <w:rPr>
                <w:lang w:val="en-US"/>
              </w:rPr>
            </w:pPr>
            <w:r w:rsidRPr="007F7967">
              <w:rPr>
                <w:lang w:val="en-US"/>
              </w:rPr>
              <w:t>IReference number</w:t>
            </w:r>
            <w:r w:rsidR="003661D1" w:rsidRPr="007F7967">
              <w:rPr>
                <w:lang w:val="en-US"/>
              </w:rPr>
              <w:t>:</w:t>
            </w:r>
            <w:r w:rsidR="004220BB" w:rsidRPr="007F7967">
              <w:rPr>
                <w:lang w:val="en-US"/>
              </w:rPr>
              <w:fldChar w:fldCharType="begin"/>
            </w:r>
            <w:r w:rsidR="003661D1" w:rsidRPr="007F7967">
              <w:rPr>
                <w:lang w:val="en-US"/>
              </w:rPr>
              <w:instrText xml:space="preserve"> MACROBUTTON  Abbrechen </w:instrText>
            </w:r>
            <w:r w:rsidR="004220BB" w:rsidRPr="007F7967">
              <w:rPr>
                <w:lang w:val="en-US"/>
              </w:rPr>
              <w:fldChar w:fldCharType="end"/>
            </w:r>
            <w:r w:rsidR="003661D1" w:rsidRPr="007F7967">
              <w:rPr>
                <w:lang w:val="en-US"/>
              </w:rPr>
              <w:t xml:space="preserve"> </w:t>
            </w:r>
            <w:r w:rsidR="000A474E">
              <w:t xml:space="preserve"> </w:t>
            </w:r>
            <w:r w:rsidR="000A474E" w:rsidRPr="000A474E">
              <w:rPr>
                <w:lang w:val="en-US"/>
              </w:rPr>
              <w:t>PR2018060205PD</w:t>
            </w:r>
            <w:r w:rsidR="000A474E">
              <w:rPr>
                <w:lang w:val="en-US"/>
              </w:rPr>
              <w:t>EN</w:t>
            </w:r>
          </w:p>
        </w:tc>
      </w:tr>
    </w:tbl>
    <w:p w14:paraId="208AC999" w14:textId="77777777" w:rsidR="003661D1" w:rsidRPr="00D85B96" w:rsidRDefault="003661D1" w:rsidP="003661D1">
      <w:pPr>
        <w:framePr w:w="9639" w:wrap="around" w:vAnchor="page" w:hAnchor="page" w:x="1141" w:y="13201"/>
        <w:spacing w:line="14" w:lineRule="exact"/>
        <w:suppressOverlap/>
      </w:pPr>
    </w:p>
    <w:p w14:paraId="0764B25A" w14:textId="7F9041BD" w:rsidR="00616040" w:rsidRPr="00D85B96" w:rsidRDefault="00B47CEF" w:rsidP="00B47CEF">
      <w:pPr>
        <w:pStyle w:val="Headline"/>
        <w:rPr>
          <w:lang w:val="en-US"/>
        </w:rPr>
      </w:pPr>
      <w:r w:rsidRPr="00B47CEF">
        <w:rPr>
          <w:lang w:val="en-US"/>
        </w:rPr>
        <w:t xml:space="preserve">Siemens and </w:t>
      </w:r>
      <w:proofErr w:type="spellStart"/>
      <w:r w:rsidRPr="00B47CEF">
        <w:rPr>
          <w:lang w:val="en-US"/>
        </w:rPr>
        <w:t>Evonik</w:t>
      </w:r>
      <w:proofErr w:type="spellEnd"/>
      <w:r w:rsidRPr="00B47CEF">
        <w:rPr>
          <w:lang w:val="en-US"/>
        </w:rPr>
        <w:t xml:space="preserve"> agree technology partnership for data management in </w:t>
      </w:r>
      <w:proofErr w:type="spellStart"/>
      <w:r w:rsidRPr="00B47CEF">
        <w:rPr>
          <w:lang w:val="en-US"/>
        </w:rPr>
        <w:t>Comos</w:t>
      </w:r>
      <w:proofErr w:type="spellEnd"/>
    </w:p>
    <w:p w14:paraId="3D1AC9EA" w14:textId="77777777" w:rsidR="00AB4676" w:rsidRPr="00D85B96" w:rsidRDefault="00AB4676" w:rsidP="00AB4676">
      <w:pPr>
        <w:pStyle w:val="Bodytext"/>
        <w:rPr>
          <w:lang w:val="en-US"/>
        </w:rPr>
      </w:pPr>
    </w:p>
    <w:p w14:paraId="016D671C" w14:textId="77777777" w:rsidR="00B47CEF" w:rsidRPr="00AA36CE" w:rsidRDefault="00B47CEF" w:rsidP="00B47CEF">
      <w:pPr>
        <w:pStyle w:val="BulletsListing"/>
        <w:rPr>
          <w:bCs/>
          <w:lang w:val="en-US"/>
        </w:rPr>
      </w:pPr>
      <w:r w:rsidRPr="00AA36CE">
        <w:rPr>
          <w:bCs/>
          <w:lang w:val="en-US"/>
        </w:rPr>
        <w:t xml:space="preserve">Integration of </w:t>
      </w:r>
      <w:proofErr w:type="spellStart"/>
      <w:r w:rsidRPr="00AA36CE">
        <w:rPr>
          <w:bCs/>
          <w:lang w:val="en-US"/>
        </w:rPr>
        <w:t>Evonik</w:t>
      </w:r>
      <w:proofErr w:type="spellEnd"/>
      <w:r w:rsidRPr="00AA36CE">
        <w:rPr>
          <w:bCs/>
          <w:lang w:val="en-US"/>
        </w:rPr>
        <w:t xml:space="preserve"> asset life cycle data model into </w:t>
      </w:r>
      <w:proofErr w:type="spellStart"/>
      <w:r w:rsidRPr="00AA36CE">
        <w:rPr>
          <w:bCs/>
          <w:lang w:val="en-US"/>
        </w:rPr>
        <w:t>Comos</w:t>
      </w:r>
      <w:proofErr w:type="spellEnd"/>
    </w:p>
    <w:p w14:paraId="5D1941A9" w14:textId="77777777" w:rsidR="00B47CEF" w:rsidRPr="00AA36CE" w:rsidRDefault="00B47CEF" w:rsidP="00B47CEF">
      <w:pPr>
        <w:pStyle w:val="BulletsListing"/>
        <w:rPr>
          <w:bCs/>
          <w:lang w:val="en-US"/>
        </w:rPr>
      </w:pPr>
      <w:r w:rsidRPr="00AA36CE">
        <w:rPr>
          <w:bCs/>
          <w:lang w:val="en-US"/>
        </w:rPr>
        <w:t xml:space="preserve">Partnership </w:t>
      </w:r>
      <w:r>
        <w:rPr>
          <w:bCs/>
          <w:lang w:val="en-US"/>
        </w:rPr>
        <w:t>includes the</w:t>
      </w:r>
      <w:r w:rsidRPr="00AA36CE">
        <w:rPr>
          <w:bCs/>
          <w:lang w:val="en-US"/>
        </w:rPr>
        <w:t xml:space="preserve"> integration and support of the </w:t>
      </w:r>
      <w:r>
        <w:rPr>
          <w:bCs/>
          <w:lang w:val="en-US"/>
        </w:rPr>
        <w:t xml:space="preserve">whole engineering and operation </w:t>
      </w:r>
      <w:r w:rsidRPr="00AA36CE">
        <w:rPr>
          <w:bCs/>
          <w:lang w:val="en-US"/>
        </w:rPr>
        <w:t xml:space="preserve">process </w:t>
      </w:r>
    </w:p>
    <w:p w14:paraId="4C209325" w14:textId="77777777" w:rsidR="009576E6" w:rsidRPr="00D85B96" w:rsidRDefault="009576E6" w:rsidP="00E83689">
      <w:pPr>
        <w:pStyle w:val="Bodytext"/>
        <w:rPr>
          <w:lang w:val="en-US"/>
        </w:rPr>
      </w:pPr>
    </w:p>
    <w:p w14:paraId="1FDB60AD" w14:textId="51EB4007" w:rsidR="00FB1C85" w:rsidRPr="00AA36CE" w:rsidRDefault="00FB1C85" w:rsidP="00FB1C85">
      <w:pPr>
        <w:pStyle w:val="Bodytext"/>
        <w:rPr>
          <w:noProof/>
          <w:lang w:val="en-US"/>
        </w:rPr>
      </w:pPr>
      <w:r w:rsidRPr="00AA36CE">
        <w:rPr>
          <w:noProof/>
          <w:lang w:val="en-US"/>
        </w:rPr>
        <w:t xml:space="preserve">Siemens und Evonik are to enter into a technology partnership. Its aim is the development of an asset life cycle data model </w:t>
      </w:r>
      <w:r>
        <w:rPr>
          <w:noProof/>
          <w:lang w:val="en-US"/>
        </w:rPr>
        <w:t xml:space="preserve">and its integration </w:t>
      </w:r>
      <w:r w:rsidRPr="00AA36CE">
        <w:rPr>
          <w:noProof/>
          <w:lang w:val="en-US"/>
        </w:rPr>
        <w:t xml:space="preserve">into the Siemens software solution </w:t>
      </w:r>
      <w:proofErr w:type="spellStart"/>
      <w:r w:rsidRPr="00AA36CE">
        <w:rPr>
          <w:bCs/>
          <w:lang w:val="en-US"/>
        </w:rPr>
        <w:t>Comos</w:t>
      </w:r>
      <w:proofErr w:type="spellEnd"/>
      <w:r w:rsidRPr="00AA36CE">
        <w:rPr>
          <w:noProof/>
          <w:lang w:val="en-US"/>
        </w:rPr>
        <w:t>. The asset life cycle data model was develop</w:t>
      </w:r>
      <w:r>
        <w:rPr>
          <w:noProof/>
          <w:lang w:val="en-US"/>
        </w:rPr>
        <w:t>ed</w:t>
      </w:r>
      <w:r w:rsidRPr="00AA36CE">
        <w:rPr>
          <w:noProof/>
          <w:lang w:val="en-US"/>
        </w:rPr>
        <w:t xml:space="preserve"> by Evonik on the basis of the intern</w:t>
      </w:r>
      <w:r w:rsidR="00FC2F14">
        <w:rPr>
          <w:noProof/>
          <w:lang w:val="en-US"/>
        </w:rPr>
        <w:t xml:space="preserve">ational DEXPI standard </w:t>
      </w:r>
      <w:r w:rsidR="00FC2F14" w:rsidRPr="00FC2F14">
        <w:rPr>
          <w:noProof/>
          <w:lang w:val="en-US"/>
        </w:rPr>
        <w:t>ISO 15926</w:t>
      </w:r>
      <w:bookmarkStart w:id="0" w:name="_GoBack"/>
      <w:bookmarkEnd w:id="0"/>
      <w:r>
        <w:rPr>
          <w:noProof/>
          <w:lang w:val="en-US"/>
        </w:rPr>
        <w:t xml:space="preserve"> </w:t>
      </w:r>
      <w:r w:rsidRPr="00AA36CE">
        <w:rPr>
          <w:noProof/>
          <w:lang w:val="en-US"/>
        </w:rPr>
        <w:t xml:space="preserve">and other internationally valid standards. Its aim is to cover all the elements and structures of relevance for the chemical industry in a single integrated data model across the entire life cycle – from product development, equipment planning and operation to final decommissioning. Siemens and Evonik </w:t>
      </w:r>
      <w:r>
        <w:rPr>
          <w:noProof/>
          <w:lang w:val="en-US"/>
        </w:rPr>
        <w:t xml:space="preserve">develop </w:t>
      </w:r>
      <w:r w:rsidRPr="00AA36CE">
        <w:rPr>
          <w:noProof/>
          <w:lang w:val="en-US"/>
        </w:rPr>
        <w:t xml:space="preserve">an application providing software support for the </w:t>
      </w:r>
      <w:r>
        <w:rPr>
          <w:noProof/>
          <w:lang w:val="en-US"/>
        </w:rPr>
        <w:t xml:space="preserve">whole engineering and operation process. </w:t>
      </w:r>
      <w:r w:rsidRPr="00AA36CE">
        <w:rPr>
          <w:noProof/>
          <w:lang w:val="en-US"/>
        </w:rPr>
        <w:t>The outcome of this cooperative</w:t>
      </w:r>
      <w:r>
        <w:rPr>
          <w:noProof/>
          <w:lang w:val="en-US"/>
        </w:rPr>
        <w:t xml:space="preserve"> </w:t>
      </w:r>
      <w:r w:rsidRPr="00AA36CE">
        <w:rPr>
          <w:noProof/>
          <w:lang w:val="en-US"/>
        </w:rPr>
        <w:t>process will become an integral part of the Comos software portfolio.</w:t>
      </w:r>
    </w:p>
    <w:p w14:paraId="3E18844C" w14:textId="77777777" w:rsidR="00FB1C85" w:rsidRPr="00AA36CE" w:rsidRDefault="00FB1C85" w:rsidP="00FB1C85">
      <w:pPr>
        <w:pStyle w:val="Bodytext"/>
        <w:rPr>
          <w:bCs/>
          <w:lang w:val="en-US"/>
        </w:rPr>
      </w:pPr>
      <w:r w:rsidRPr="00AA36CE">
        <w:rPr>
          <w:noProof/>
          <w:lang w:val="en-US"/>
        </w:rPr>
        <w:br/>
      </w:r>
      <w:r>
        <w:rPr>
          <w:noProof/>
          <w:lang w:val="en-US"/>
        </w:rPr>
        <w:t xml:space="preserve">“I’m delighted that we’ll be stepping up what is already a long-standing association built on mutual trust and creating a new technology partnership,” said </w:t>
      </w:r>
      <w:proofErr w:type="spellStart"/>
      <w:r w:rsidRPr="00AA36CE">
        <w:rPr>
          <w:lang w:val="en-US"/>
        </w:rPr>
        <w:t>Eckard</w:t>
      </w:r>
      <w:proofErr w:type="spellEnd"/>
      <w:r w:rsidRPr="00AA36CE">
        <w:rPr>
          <w:lang w:val="en-US"/>
        </w:rPr>
        <w:t> </w:t>
      </w:r>
      <w:proofErr w:type="spellStart"/>
      <w:r w:rsidRPr="00AA36CE">
        <w:rPr>
          <w:bCs/>
          <w:lang w:val="en-US"/>
        </w:rPr>
        <w:t>Eberle</w:t>
      </w:r>
      <w:proofErr w:type="spellEnd"/>
      <w:r w:rsidRPr="00AA36CE">
        <w:rPr>
          <w:lang w:val="en-US"/>
        </w:rPr>
        <w:t xml:space="preserve">, CEO </w:t>
      </w:r>
      <w:r>
        <w:rPr>
          <w:lang w:val="en-US"/>
        </w:rPr>
        <w:t xml:space="preserve">of the </w:t>
      </w:r>
      <w:r w:rsidRPr="00AA36CE">
        <w:rPr>
          <w:lang w:val="en-US"/>
        </w:rPr>
        <w:t xml:space="preserve">Process Automation (PD PA) </w:t>
      </w:r>
      <w:r>
        <w:rPr>
          <w:lang w:val="en-US"/>
        </w:rPr>
        <w:t xml:space="preserve">Business Unit and Director of the </w:t>
      </w:r>
      <w:r w:rsidRPr="00AA36CE">
        <w:rPr>
          <w:bCs/>
          <w:lang w:val="en-US"/>
        </w:rPr>
        <w:t>Siemens</w:t>
      </w:r>
      <w:r>
        <w:rPr>
          <w:bCs/>
          <w:lang w:val="en-US"/>
        </w:rPr>
        <w:t xml:space="preserve"> booth at the </w:t>
      </w:r>
      <w:proofErr w:type="spellStart"/>
      <w:r>
        <w:rPr>
          <w:bCs/>
          <w:lang w:val="en-US"/>
        </w:rPr>
        <w:t>Achema</w:t>
      </w:r>
      <w:proofErr w:type="spellEnd"/>
      <w:r>
        <w:rPr>
          <w:bCs/>
          <w:lang w:val="en-US"/>
        </w:rPr>
        <w:t xml:space="preserve"> 2018. “This partnership also underpins Siemens’ digitalization strategy surrounding the Digital Enterprise for the process industries.”</w:t>
      </w:r>
    </w:p>
    <w:p w14:paraId="4D981AF8" w14:textId="352CEE0D" w:rsidR="00FB1C85" w:rsidRPr="00AA36CE" w:rsidRDefault="00FB1C85" w:rsidP="00FB1C85">
      <w:pPr>
        <w:pStyle w:val="Bodytext"/>
        <w:rPr>
          <w:bCs/>
          <w:lang w:val="en-US"/>
        </w:rPr>
      </w:pPr>
      <w:r w:rsidRPr="00AA36CE">
        <w:rPr>
          <w:bCs/>
          <w:lang w:val="en-US"/>
        </w:rPr>
        <w:lastRenderedPageBreak/>
        <w:t>Dr. Wilhelm Otten, Head of Process Tec</w:t>
      </w:r>
      <w:r w:rsidR="00175E96">
        <w:rPr>
          <w:bCs/>
          <w:lang w:val="en-US"/>
        </w:rPr>
        <w:t>hnology &amp;</w:t>
      </w:r>
      <w:r>
        <w:rPr>
          <w:bCs/>
          <w:lang w:val="en-US"/>
        </w:rPr>
        <w:t xml:space="preserve"> Engineering at </w:t>
      </w:r>
      <w:proofErr w:type="spellStart"/>
      <w:r>
        <w:rPr>
          <w:bCs/>
          <w:lang w:val="en-US"/>
        </w:rPr>
        <w:t>Evonik</w:t>
      </w:r>
      <w:proofErr w:type="spellEnd"/>
      <w:r>
        <w:rPr>
          <w:bCs/>
          <w:lang w:val="en-US"/>
        </w:rPr>
        <w:t xml:space="preserve"> Technology &amp; Infrastructure GmbH</w:t>
      </w:r>
      <w:r w:rsidRPr="00AA36CE">
        <w:rPr>
          <w:bCs/>
          <w:lang w:val="en-US"/>
        </w:rPr>
        <w:t xml:space="preserve">, </w:t>
      </w:r>
      <w:r>
        <w:rPr>
          <w:bCs/>
          <w:lang w:val="en-US"/>
        </w:rPr>
        <w:t xml:space="preserve">confirmed: “We see </w:t>
      </w:r>
      <w:r w:rsidRPr="00AA36CE">
        <w:rPr>
          <w:bCs/>
          <w:lang w:val="en-US"/>
        </w:rPr>
        <w:t xml:space="preserve">Siemens </w:t>
      </w:r>
      <w:r>
        <w:rPr>
          <w:bCs/>
          <w:lang w:val="en-US"/>
        </w:rPr>
        <w:t>as the ideal partner to provide us worldwide with technological and application support in mapping out our data model</w:t>
      </w:r>
      <w:r w:rsidRPr="00AA36CE">
        <w:rPr>
          <w:bCs/>
          <w:lang w:val="en-US"/>
        </w:rPr>
        <w:t>.</w:t>
      </w:r>
      <w:r>
        <w:rPr>
          <w:bCs/>
          <w:lang w:val="en-US"/>
        </w:rPr>
        <w:t>”</w:t>
      </w:r>
    </w:p>
    <w:p w14:paraId="5F4F813F" w14:textId="77777777" w:rsidR="00FB1C85" w:rsidRPr="00AA36CE" w:rsidRDefault="00FB1C85" w:rsidP="00FB1C85">
      <w:pPr>
        <w:pStyle w:val="Bodytext"/>
        <w:rPr>
          <w:noProof/>
          <w:lang w:val="en-US"/>
        </w:rPr>
      </w:pPr>
    </w:p>
    <w:p w14:paraId="081E2FF9" w14:textId="77777777" w:rsidR="00FB1C85" w:rsidRDefault="00FB1C85" w:rsidP="00FB1C85">
      <w:pPr>
        <w:pStyle w:val="Bodytext"/>
        <w:rPr>
          <w:noProof/>
          <w:lang w:val="en-US"/>
        </w:rPr>
      </w:pPr>
      <w:r>
        <w:rPr>
          <w:noProof/>
          <w:lang w:val="en-US"/>
        </w:rPr>
        <w:t xml:space="preserve">The application </w:t>
      </w:r>
      <w:r w:rsidRPr="00AA36CE">
        <w:rPr>
          <w:noProof/>
          <w:lang w:val="en-US"/>
        </w:rPr>
        <w:t xml:space="preserve">Siemens </w:t>
      </w:r>
      <w:r>
        <w:rPr>
          <w:noProof/>
          <w:lang w:val="en-US"/>
        </w:rPr>
        <w:t>a</w:t>
      </w:r>
      <w:r w:rsidRPr="00AA36CE">
        <w:rPr>
          <w:noProof/>
          <w:lang w:val="en-US"/>
        </w:rPr>
        <w:t xml:space="preserve">nd Evonik </w:t>
      </w:r>
      <w:r>
        <w:rPr>
          <w:noProof/>
          <w:lang w:val="en-US"/>
        </w:rPr>
        <w:t>will be developing jointly will be based on the Comos engineering platform and will use the complete Evonik data model, which covers all the necessary functional features and the corresponding data scope. This also includes interfaces for the input of data generated by upstream process simulations or other process development steps, meaning that as an engineering platform, Comos offers all the possibilities required to successfully map the consistency, flexibility and functionality required for the data model. Consistency is ensured in Comos by the software’s object orientation, whereby an object is defined as any graphical or data-related description of a plant component. Any associated data sheets, lists or other documents are directly linked to the relevant object. The flexibility offered by Comos is due to its open system architecture, which allows Comos to be adapted to specific customer requirements and linked to third-party systems.</w:t>
      </w:r>
    </w:p>
    <w:p w14:paraId="09230E05" w14:textId="77777777" w:rsidR="00FB1C85" w:rsidRPr="00AA36CE" w:rsidRDefault="00FB1C85" w:rsidP="00FB1C85">
      <w:pPr>
        <w:pStyle w:val="Bodytext"/>
        <w:rPr>
          <w:lang w:val="en-US"/>
        </w:rPr>
      </w:pPr>
    </w:p>
    <w:p w14:paraId="78EE0E54" w14:textId="77777777" w:rsidR="00FB1C85" w:rsidRDefault="00FB1C85" w:rsidP="00FB1C85">
      <w:pPr>
        <w:pStyle w:val="Bodytext"/>
        <w:rPr>
          <w:lang w:val="en-US"/>
        </w:rPr>
      </w:pPr>
      <w:r w:rsidRPr="00AA36CE">
        <w:rPr>
          <w:lang w:val="en-US"/>
        </w:rPr>
        <w:t xml:space="preserve">This press release </w:t>
      </w:r>
      <w:r>
        <w:rPr>
          <w:lang w:val="en-US"/>
        </w:rPr>
        <w:t>is</w:t>
      </w:r>
      <w:r w:rsidRPr="00AA36CE">
        <w:rPr>
          <w:lang w:val="en-US"/>
        </w:rPr>
        <w:t xml:space="preserve"> available at</w:t>
      </w:r>
    </w:p>
    <w:p w14:paraId="20DD8FE3" w14:textId="5FA8A29A" w:rsidR="00FB1C85" w:rsidRDefault="00FB1C85" w:rsidP="00FB1C85">
      <w:pPr>
        <w:pStyle w:val="Bodytext"/>
        <w:rPr>
          <w:rStyle w:val="Hyperlink"/>
          <w:lang w:val="en-US"/>
        </w:rPr>
      </w:pPr>
      <w:r w:rsidRPr="00AA36CE">
        <w:rPr>
          <w:lang w:val="en-US"/>
        </w:rPr>
        <w:t xml:space="preserve"> </w:t>
      </w:r>
      <w:hyperlink r:id="rId9" w:history="1">
        <w:r w:rsidRPr="0001189B">
          <w:rPr>
            <w:rStyle w:val="Hyperlink"/>
            <w:lang w:val="en-US"/>
          </w:rPr>
          <w:t>www.siemens.com/press/PR2018060205PDEN</w:t>
        </w:r>
      </w:hyperlink>
      <w:r>
        <w:rPr>
          <w:rStyle w:val="Hyperlink"/>
          <w:lang w:val="en-US"/>
        </w:rPr>
        <w:t xml:space="preserve"> </w:t>
      </w:r>
    </w:p>
    <w:p w14:paraId="6EE5C889" w14:textId="77777777" w:rsidR="00FB1C85" w:rsidRDefault="00FB1C85" w:rsidP="00FB1C85">
      <w:pPr>
        <w:pStyle w:val="Bodytext"/>
        <w:rPr>
          <w:lang w:val="en-US"/>
        </w:rPr>
      </w:pPr>
    </w:p>
    <w:p w14:paraId="004B1E25" w14:textId="77777777" w:rsidR="00FB1C85" w:rsidRPr="001A0B9B" w:rsidRDefault="00FB1C85" w:rsidP="00FB1C85">
      <w:pPr>
        <w:pStyle w:val="Bodytext"/>
        <w:rPr>
          <w:lang w:val="en-US"/>
        </w:rPr>
      </w:pPr>
      <w:r w:rsidRPr="001A0B9B">
        <w:rPr>
          <w:lang w:val="en-US"/>
        </w:rPr>
        <w:t>A press picture of the contract signing is available from June 13th at</w:t>
      </w:r>
    </w:p>
    <w:p w14:paraId="5CD013FB" w14:textId="77777777" w:rsidR="00FB1C85" w:rsidRPr="00AA36CE" w:rsidRDefault="006D2603" w:rsidP="00FB1C85">
      <w:pPr>
        <w:pStyle w:val="Bodytext"/>
        <w:rPr>
          <w:lang w:val="en-US"/>
        </w:rPr>
      </w:pPr>
      <w:hyperlink r:id="rId10" w:history="1">
        <w:r w:rsidR="00FB1C85" w:rsidRPr="0001189B">
          <w:rPr>
            <w:rStyle w:val="Hyperlink"/>
            <w:lang w:val="en-US"/>
          </w:rPr>
          <w:t>www.siemens.com/press/PR2018060205PDEN</w:t>
        </w:r>
      </w:hyperlink>
    </w:p>
    <w:p w14:paraId="359B7A46" w14:textId="77777777" w:rsidR="00FB1C85" w:rsidRPr="00AA36CE" w:rsidRDefault="00FB1C85" w:rsidP="00FB1C85">
      <w:pPr>
        <w:pStyle w:val="Bodytext"/>
        <w:rPr>
          <w:lang w:val="en-US"/>
        </w:rPr>
      </w:pPr>
    </w:p>
    <w:p w14:paraId="28AE9B7C" w14:textId="4CF4BEE1" w:rsidR="00FB1C85" w:rsidRPr="00DB0AC7" w:rsidRDefault="00FB1C85" w:rsidP="00FB1C85">
      <w:pPr>
        <w:pStyle w:val="Bodytext"/>
        <w:rPr>
          <w:rStyle w:val="Hyperlink"/>
          <w:lang w:val="en-US"/>
        </w:rPr>
      </w:pPr>
      <w:r w:rsidRPr="00AA36CE">
        <w:rPr>
          <w:lang w:val="en-US"/>
        </w:rPr>
        <w:t xml:space="preserve">For further information on Siemens at </w:t>
      </w:r>
      <w:proofErr w:type="spellStart"/>
      <w:r w:rsidRPr="00AA36CE">
        <w:rPr>
          <w:lang w:val="en-US"/>
        </w:rPr>
        <w:t>Achema</w:t>
      </w:r>
      <w:proofErr w:type="spellEnd"/>
      <w:r w:rsidRPr="00AA36CE">
        <w:rPr>
          <w:lang w:val="en-US"/>
        </w:rPr>
        <w:t xml:space="preserve"> 2018, please see </w:t>
      </w:r>
      <w:hyperlink r:id="rId11" w:history="1">
        <w:r w:rsidRPr="00DB0AC7">
          <w:rPr>
            <w:rStyle w:val="Hyperlink"/>
            <w:lang w:val="en-US"/>
          </w:rPr>
          <w:t>www.siemens.com/achema</w:t>
        </w:r>
      </w:hyperlink>
      <w:r w:rsidR="00201254">
        <w:rPr>
          <w:lang w:val="en-US"/>
        </w:rPr>
        <w:t xml:space="preserve"> and </w:t>
      </w:r>
      <w:hyperlink r:id="rId12" w:history="1">
        <w:r w:rsidRPr="00201254">
          <w:rPr>
            <w:rStyle w:val="Hyperlink"/>
            <w:lang w:val="en-US"/>
          </w:rPr>
          <w:t>www.siemens.com/press/achema2018</w:t>
        </w:r>
      </w:hyperlink>
    </w:p>
    <w:p w14:paraId="4D8FA589" w14:textId="77777777" w:rsidR="00FB1C85" w:rsidRPr="00DB0AC7" w:rsidRDefault="00FB1C85" w:rsidP="00FB1C85">
      <w:pPr>
        <w:pStyle w:val="Bodytext"/>
        <w:rPr>
          <w:rStyle w:val="Hyperlink"/>
          <w:lang w:val="en-US"/>
        </w:rPr>
      </w:pPr>
    </w:p>
    <w:p w14:paraId="1ACE492C" w14:textId="77777777" w:rsidR="00FB1C85" w:rsidRPr="00DB0AC7" w:rsidRDefault="00FB1C85" w:rsidP="00FB1C85">
      <w:pPr>
        <w:pStyle w:val="Bodytext"/>
        <w:rPr>
          <w:sz w:val="16"/>
          <w:szCs w:val="16"/>
          <w:lang w:val="en-US"/>
        </w:rPr>
      </w:pPr>
      <w:r w:rsidRPr="00DB0AC7">
        <w:rPr>
          <w:lang w:val="en-US"/>
        </w:rPr>
        <w:t xml:space="preserve">For further information on </w:t>
      </w:r>
      <w:proofErr w:type="spellStart"/>
      <w:r w:rsidRPr="00DB0AC7">
        <w:rPr>
          <w:lang w:val="en-US"/>
        </w:rPr>
        <w:t>Evonik</w:t>
      </w:r>
      <w:proofErr w:type="spellEnd"/>
      <w:r w:rsidRPr="00DB0AC7">
        <w:rPr>
          <w:lang w:val="en-US"/>
        </w:rPr>
        <w:t xml:space="preserve">, please see </w:t>
      </w:r>
      <w:hyperlink r:id="rId13" w:history="1">
        <w:r w:rsidRPr="00FB1C85">
          <w:rPr>
            <w:rStyle w:val="Hyperlink"/>
            <w:lang w:val="en-US"/>
          </w:rPr>
          <w:t>www.evonik.com</w:t>
        </w:r>
      </w:hyperlink>
      <w:r w:rsidRPr="00FB1C85">
        <w:rPr>
          <w:lang w:val="en-US"/>
        </w:rPr>
        <w:t xml:space="preserve"> </w:t>
      </w:r>
    </w:p>
    <w:p w14:paraId="76D9CCA3" w14:textId="77777777" w:rsidR="00FB1C85" w:rsidRPr="00DB0AC7" w:rsidRDefault="00FB1C85" w:rsidP="00FB1C85">
      <w:pPr>
        <w:pStyle w:val="Bodytext"/>
        <w:rPr>
          <w:lang w:val="en-US"/>
        </w:rPr>
      </w:pPr>
    </w:p>
    <w:p w14:paraId="1C8C7723" w14:textId="77777777" w:rsidR="00FB1C85" w:rsidRPr="00AA36CE" w:rsidRDefault="00FB1C85" w:rsidP="00FB1C85">
      <w:pPr>
        <w:pStyle w:val="Bodytext"/>
        <w:rPr>
          <w:lang w:val="en-US"/>
        </w:rPr>
      </w:pPr>
      <w:r w:rsidRPr="00DB0AC7">
        <w:rPr>
          <w:lang w:val="en-US"/>
        </w:rPr>
        <w:t xml:space="preserve">For further information on </w:t>
      </w:r>
      <w:proofErr w:type="spellStart"/>
      <w:r w:rsidRPr="00DB0AC7">
        <w:rPr>
          <w:lang w:val="en-US"/>
        </w:rPr>
        <w:t>Evonik</w:t>
      </w:r>
      <w:proofErr w:type="spellEnd"/>
      <w:r w:rsidRPr="00DB0AC7">
        <w:rPr>
          <w:lang w:val="en-US"/>
        </w:rPr>
        <w:t xml:space="preserve"> </w:t>
      </w:r>
      <w:r w:rsidRPr="00FB1C85">
        <w:rPr>
          <w:lang w:val="en-US"/>
        </w:rPr>
        <w:t xml:space="preserve">Technology &amp; Infrastructure GmbH, </w:t>
      </w:r>
      <w:r w:rsidRPr="00DB0AC7">
        <w:rPr>
          <w:lang w:val="en-US"/>
        </w:rPr>
        <w:t xml:space="preserve">please see </w:t>
      </w:r>
      <w:hyperlink r:id="rId14" w:history="1">
        <w:r w:rsidRPr="00FB1C85">
          <w:rPr>
            <w:rStyle w:val="Hyperlink"/>
            <w:lang w:val="en-US"/>
          </w:rPr>
          <w:t>www.evonik.com/technology-infrastructure</w:t>
        </w:r>
      </w:hyperlink>
      <w:r w:rsidRPr="00FB1C85">
        <w:rPr>
          <w:lang w:val="en-US"/>
        </w:rPr>
        <w:t xml:space="preserve"> </w:t>
      </w:r>
    </w:p>
    <w:p w14:paraId="53C33F2C" w14:textId="77777777" w:rsidR="00FB1C85" w:rsidRPr="00AA36CE" w:rsidRDefault="00FB1C85" w:rsidP="00FB1C85">
      <w:pPr>
        <w:pStyle w:val="Bodytext"/>
        <w:rPr>
          <w:lang w:val="en-US"/>
        </w:rPr>
      </w:pPr>
    </w:p>
    <w:p w14:paraId="045B6370" w14:textId="77777777" w:rsidR="00FB1C85" w:rsidRPr="00FB1C85" w:rsidRDefault="00FB1C85" w:rsidP="00FB1C85">
      <w:pPr>
        <w:pStyle w:val="Bodytext"/>
        <w:rPr>
          <w:b/>
          <w:lang w:val="en-US"/>
        </w:rPr>
      </w:pPr>
      <w:r w:rsidRPr="00FB1C85">
        <w:rPr>
          <w:b/>
          <w:lang w:val="en-US"/>
        </w:rPr>
        <w:t>Contacts for journalists</w:t>
      </w:r>
    </w:p>
    <w:p w14:paraId="41027B1B" w14:textId="0348115E" w:rsidR="00FB1C85" w:rsidRPr="00FB1C85" w:rsidRDefault="00FB1C85" w:rsidP="00FB1C85">
      <w:pPr>
        <w:pStyle w:val="Bodytext"/>
        <w:rPr>
          <w:lang w:val="en-US"/>
        </w:rPr>
      </w:pPr>
      <w:r w:rsidRPr="00FB1C85">
        <w:rPr>
          <w:lang w:val="en-US"/>
        </w:rPr>
        <w:t xml:space="preserve">Evelyne </w:t>
      </w:r>
      <w:proofErr w:type="spellStart"/>
      <w:r w:rsidRPr="00FB1C85">
        <w:rPr>
          <w:lang w:val="en-US"/>
        </w:rPr>
        <w:t>Kadel</w:t>
      </w:r>
      <w:proofErr w:type="spellEnd"/>
    </w:p>
    <w:p w14:paraId="17399639" w14:textId="77777777" w:rsidR="00FB1C85" w:rsidRPr="00FB1C85" w:rsidRDefault="00FB1C85" w:rsidP="00FB1C85">
      <w:pPr>
        <w:pStyle w:val="Bodytext"/>
        <w:rPr>
          <w:color w:val="0000FF"/>
          <w:u w:val="single"/>
          <w:lang w:val="en-US"/>
        </w:rPr>
      </w:pPr>
      <w:r w:rsidRPr="00FB1C85">
        <w:rPr>
          <w:lang w:val="en-US"/>
        </w:rPr>
        <w:t xml:space="preserve">Phone: +49 211 6916-1003; E-mail: </w:t>
      </w:r>
      <w:hyperlink r:id="rId15" w:history="1">
        <w:r w:rsidRPr="00FB1C85">
          <w:rPr>
            <w:rStyle w:val="Hyperlink"/>
            <w:lang w:val="en-US"/>
          </w:rPr>
          <w:t>evelyne.kadel@siemens.com</w:t>
        </w:r>
      </w:hyperlink>
    </w:p>
    <w:p w14:paraId="1744D343" w14:textId="77777777" w:rsidR="00FB1C85" w:rsidRPr="00AA36CE" w:rsidRDefault="00FB1C85" w:rsidP="00FB1C85">
      <w:pPr>
        <w:pStyle w:val="Bodytext"/>
        <w:rPr>
          <w:rStyle w:val="Hyperlink"/>
          <w:lang w:val="en-US"/>
        </w:rPr>
      </w:pPr>
    </w:p>
    <w:p w14:paraId="466980EA" w14:textId="1C0443CB" w:rsidR="00FB1C85" w:rsidRPr="00DB0AC7" w:rsidRDefault="00FB1C85" w:rsidP="00FB1C85">
      <w:pPr>
        <w:pStyle w:val="Bodytext"/>
        <w:rPr>
          <w:lang w:val="en-US"/>
        </w:rPr>
      </w:pPr>
      <w:proofErr w:type="spellStart"/>
      <w:r>
        <w:rPr>
          <w:lang w:val="en-US"/>
        </w:rPr>
        <w:t>Evonik</w:t>
      </w:r>
      <w:proofErr w:type="spellEnd"/>
      <w:r w:rsidR="000A474E">
        <w:rPr>
          <w:lang w:val="en-US"/>
        </w:rPr>
        <w:t>:</w:t>
      </w:r>
    </w:p>
    <w:p w14:paraId="58836719" w14:textId="77777777" w:rsidR="00FB1C85" w:rsidRPr="00FB1C85" w:rsidRDefault="00FB1C85" w:rsidP="00FB1C85">
      <w:pPr>
        <w:pStyle w:val="Bodytext"/>
        <w:rPr>
          <w:lang w:val="en-US"/>
        </w:rPr>
      </w:pPr>
      <w:r w:rsidRPr="00FB1C85">
        <w:rPr>
          <w:lang w:val="en-US"/>
        </w:rPr>
        <w:t>Katja Michael</w:t>
      </w:r>
    </w:p>
    <w:p w14:paraId="44171EF8" w14:textId="77777777" w:rsidR="00FB1C85" w:rsidRPr="00FB1C85" w:rsidRDefault="00FB1C85" w:rsidP="00FB1C85">
      <w:pPr>
        <w:pStyle w:val="Bodytext"/>
        <w:rPr>
          <w:lang w:val="en-US"/>
        </w:rPr>
      </w:pPr>
      <w:r w:rsidRPr="00FB1C85">
        <w:rPr>
          <w:lang w:val="en-US"/>
        </w:rPr>
        <w:t xml:space="preserve">Phone: + 49 (0) 201 177-2776; E-mail: </w:t>
      </w:r>
      <w:hyperlink r:id="rId16" w:history="1">
        <w:r w:rsidRPr="00FB1C85">
          <w:rPr>
            <w:rStyle w:val="Hyperlink"/>
            <w:lang w:val="en-US"/>
          </w:rPr>
          <w:t>katja.michael@evonik.com</w:t>
        </w:r>
      </w:hyperlink>
      <w:r w:rsidRPr="00FB1C85">
        <w:rPr>
          <w:lang w:val="en-US"/>
        </w:rPr>
        <w:t xml:space="preserve"> </w:t>
      </w:r>
    </w:p>
    <w:p w14:paraId="460BF7B8" w14:textId="77777777" w:rsidR="00FB1C85" w:rsidRPr="00AA36CE" w:rsidRDefault="00FB1C85" w:rsidP="00FB1C85">
      <w:pPr>
        <w:pStyle w:val="Bodytext"/>
        <w:rPr>
          <w:lang w:val="en-US"/>
        </w:rPr>
      </w:pPr>
    </w:p>
    <w:p w14:paraId="542B2FB3" w14:textId="77777777" w:rsidR="00FB1C85" w:rsidRPr="00FB1C85" w:rsidRDefault="00FB1C85" w:rsidP="00FB1C85">
      <w:pPr>
        <w:pStyle w:val="Bodytext"/>
        <w:rPr>
          <w:lang w:val="en-US"/>
        </w:rPr>
      </w:pPr>
      <w:r w:rsidRPr="00FB1C85">
        <w:rPr>
          <w:lang w:val="en-US"/>
        </w:rPr>
        <w:t xml:space="preserve">Follow us on </w:t>
      </w:r>
      <w:r w:rsidRPr="00FB1C85">
        <w:rPr>
          <w:b/>
          <w:lang w:val="en-US"/>
        </w:rPr>
        <w:t>social media</w:t>
      </w:r>
      <w:r w:rsidRPr="00FB1C85">
        <w:rPr>
          <w:lang w:val="en-US"/>
        </w:rPr>
        <w:t>:</w:t>
      </w:r>
    </w:p>
    <w:p w14:paraId="17D1C869" w14:textId="2257EFBC" w:rsidR="00FB1C85" w:rsidRDefault="00FB1C85" w:rsidP="00FB1C85">
      <w:pPr>
        <w:pStyle w:val="bodytext0"/>
        <w:rPr>
          <w:rFonts w:ascii="Arial" w:hAnsi="Arial" w:cs="Arial"/>
          <w:lang w:val="en-GB"/>
        </w:rPr>
      </w:pPr>
      <w:r>
        <w:rPr>
          <w:rFonts w:ascii="Arial" w:hAnsi="Arial"/>
          <w:b/>
          <w:bCs/>
          <w:lang w:val="en-GB"/>
        </w:rPr>
        <w:t>Twitter</w:t>
      </w:r>
      <w:r>
        <w:rPr>
          <w:rFonts w:ascii="Arial" w:hAnsi="Arial"/>
          <w:lang w:val="en-GB"/>
        </w:rPr>
        <w:t xml:space="preserve">: </w:t>
      </w:r>
      <w:hyperlink r:id="rId17" w:history="1">
        <w:r>
          <w:rPr>
            <w:rStyle w:val="Hyperlink"/>
            <w:rFonts w:ascii="Arial" w:hAnsi="Arial"/>
            <w:lang w:val="en-GB"/>
          </w:rPr>
          <w:t>www.twitter.com/MediaServiceInd</w:t>
        </w:r>
      </w:hyperlink>
      <w:r>
        <w:rPr>
          <w:rFonts w:ascii="Arial" w:hAnsi="Arial"/>
          <w:lang w:val="en-GB"/>
        </w:rPr>
        <w:t xml:space="preserve"> and </w:t>
      </w:r>
      <w:hyperlink r:id="rId18" w:history="1">
        <w:r>
          <w:rPr>
            <w:rStyle w:val="Hyperlink"/>
            <w:rFonts w:ascii="Arial" w:hAnsi="Arial"/>
            <w:lang w:val="en-GB"/>
          </w:rPr>
          <w:t>www.twitter.com/siemens_press</w:t>
        </w:r>
      </w:hyperlink>
      <w:r w:rsidR="00345D9F">
        <w:rPr>
          <w:rStyle w:val="Hyperlink"/>
          <w:rFonts w:ascii="Arial" w:hAnsi="Arial"/>
          <w:lang w:val="en-GB"/>
        </w:rPr>
        <w:t xml:space="preserve"> </w:t>
      </w:r>
      <w:r w:rsidR="00345D9F">
        <w:rPr>
          <w:rFonts w:ascii="Arial" w:hAnsi="Arial"/>
          <w:lang w:val="en-GB"/>
        </w:rPr>
        <w:t>and</w:t>
      </w:r>
      <w:r>
        <w:rPr>
          <w:rStyle w:val="Hyperlink"/>
          <w:rFonts w:ascii="Arial" w:hAnsi="Arial"/>
          <w:lang w:val="en-GB"/>
        </w:rPr>
        <w:t xml:space="preserve"> </w:t>
      </w:r>
      <w:hyperlink r:id="rId19" w:history="1">
        <w:r w:rsidR="00F17602">
          <w:rPr>
            <w:rStyle w:val="Hyperlink"/>
            <w:rFonts w:ascii="Arial" w:hAnsi="Arial" w:cs="Arial"/>
            <w:lang w:val="en-US"/>
          </w:rPr>
          <w:t>http://www.twitter.com/evonik</w:t>
        </w:r>
      </w:hyperlink>
    </w:p>
    <w:p w14:paraId="66022A93" w14:textId="77777777" w:rsidR="00FB1C85" w:rsidRPr="00345D9F" w:rsidRDefault="00FB1C85" w:rsidP="00FB1C85">
      <w:pPr>
        <w:pStyle w:val="Bodytext"/>
      </w:pPr>
      <w:r w:rsidRPr="00345D9F">
        <w:rPr>
          <w:b/>
        </w:rPr>
        <w:t>Blog</w:t>
      </w:r>
      <w:r w:rsidRPr="00345D9F">
        <w:t xml:space="preserve">: </w:t>
      </w:r>
      <w:hyperlink r:id="rId20" w:history="1">
        <w:r w:rsidRPr="00345D9F">
          <w:rPr>
            <w:rStyle w:val="Hyperlink"/>
          </w:rPr>
          <w:t>https://blogs.siemens.com/mediaservice-industries-en</w:t>
        </w:r>
      </w:hyperlink>
    </w:p>
    <w:p w14:paraId="18B9E276" w14:textId="0620BCF3" w:rsidR="00D511DA" w:rsidRPr="00345D9F" w:rsidRDefault="00D511DA" w:rsidP="00E83689">
      <w:pPr>
        <w:pStyle w:val="Bodytext"/>
      </w:pPr>
    </w:p>
    <w:p w14:paraId="307852F4" w14:textId="77777777" w:rsidR="00B47CEF" w:rsidRDefault="00B47CEF" w:rsidP="00B47CEF">
      <w:pPr>
        <w:spacing w:line="360" w:lineRule="auto"/>
        <w:rPr>
          <w:rFonts w:cs="Arial"/>
          <w:sz w:val="16"/>
          <w:szCs w:val="16"/>
        </w:rPr>
      </w:pPr>
      <w:r>
        <w:rPr>
          <w:rFonts w:cs="Arial"/>
          <w:b/>
          <w:bCs/>
          <w:sz w:val="16"/>
          <w:szCs w:val="16"/>
        </w:rPr>
        <w:t>Siemens AG</w:t>
      </w:r>
      <w:r>
        <w:rPr>
          <w:rFonts w:cs="Arial"/>
          <w:sz w:val="16"/>
          <w:szCs w:val="16"/>
        </w:rPr>
        <w:t xml:space="preserve"> (Berlin and Munich) is a global technology powerhouse that has stood for engineering excellence, innovation, quality, reliability and internationality for 170 years. The company is active around the globe, focusing on the areas of electrification, automation and digitalization. One of the world’s largest producers of energy-efficient, resource-saving technologies, Siemens is a leading supplier of efficient power generation and power transmission solutions and a pioneer in infrastructure solutions as well as automation, drive and software solutions for industry. With its publicly listed subsidiary Siemens </w:t>
      </w:r>
      <w:proofErr w:type="spellStart"/>
      <w:r>
        <w:rPr>
          <w:rFonts w:cs="Arial"/>
          <w:sz w:val="16"/>
          <w:szCs w:val="16"/>
        </w:rPr>
        <w:t>Healthineers</w:t>
      </w:r>
      <w:proofErr w:type="spellEnd"/>
      <w:r>
        <w:rPr>
          <w:rFonts w:cs="Arial"/>
          <w:sz w:val="16"/>
          <w:szCs w:val="16"/>
        </w:rPr>
        <w:t xml:space="preserve"> AG, the company is also a leading provider of medical imaging equipment – such as computed tomography and magnetic resonance imaging systems – and a leader in laboratory diagnostics as well as clinical IT. In fiscal 2017, which ended on September 30, 2017, Siemens generated revenue of €83.0 billion and net income of €6.2 billion. At the end of September 2017, the company had around 377,000 employees worldwide. Further information is available on the Internet at </w:t>
      </w:r>
      <w:hyperlink r:id="rId21" w:history="1">
        <w:r>
          <w:rPr>
            <w:rStyle w:val="Hyperlink"/>
            <w:rFonts w:cs="Arial"/>
            <w:sz w:val="16"/>
            <w:szCs w:val="16"/>
          </w:rPr>
          <w:t>www.siemens.com</w:t>
        </w:r>
      </w:hyperlink>
      <w:r>
        <w:rPr>
          <w:rFonts w:cs="Arial"/>
          <w:sz w:val="16"/>
          <w:szCs w:val="16"/>
        </w:rPr>
        <w:t>.</w:t>
      </w:r>
    </w:p>
    <w:p w14:paraId="13132A25" w14:textId="77777777" w:rsidR="00B47CEF" w:rsidRPr="00AA36CE" w:rsidRDefault="00B47CEF" w:rsidP="00B47CEF">
      <w:pPr>
        <w:pStyle w:val="Bodytext"/>
        <w:rPr>
          <w:sz w:val="16"/>
          <w:szCs w:val="16"/>
          <w:lang w:val="en-US"/>
        </w:rPr>
      </w:pPr>
    </w:p>
    <w:p w14:paraId="1A777B8A" w14:textId="5A03F1DA" w:rsidR="00B47CEF" w:rsidRPr="00B47CEF" w:rsidRDefault="00B47CEF" w:rsidP="00B47CEF">
      <w:pPr>
        <w:spacing w:line="360" w:lineRule="auto"/>
        <w:rPr>
          <w:b/>
          <w:sz w:val="16"/>
          <w:szCs w:val="16"/>
        </w:rPr>
      </w:pPr>
      <w:r w:rsidRPr="000E2D8A">
        <w:rPr>
          <w:b/>
          <w:sz w:val="16"/>
          <w:szCs w:val="16"/>
        </w:rPr>
        <w:t xml:space="preserve">About </w:t>
      </w:r>
      <w:proofErr w:type="spellStart"/>
      <w:r w:rsidRPr="000E2D8A">
        <w:rPr>
          <w:b/>
          <w:sz w:val="16"/>
          <w:szCs w:val="16"/>
        </w:rPr>
        <w:t>Evonik</w:t>
      </w:r>
      <w:proofErr w:type="spellEnd"/>
      <w:r w:rsidRPr="000E2D8A">
        <w:rPr>
          <w:b/>
          <w:sz w:val="16"/>
          <w:szCs w:val="16"/>
        </w:rPr>
        <w:t xml:space="preserve"> </w:t>
      </w:r>
      <w:r>
        <w:rPr>
          <w:b/>
          <w:sz w:val="16"/>
          <w:szCs w:val="16"/>
        </w:rPr>
        <w:br/>
      </w:r>
      <w:proofErr w:type="spellStart"/>
      <w:r w:rsidRPr="000E2D8A">
        <w:rPr>
          <w:sz w:val="16"/>
          <w:szCs w:val="16"/>
        </w:rPr>
        <w:t>Evonik</w:t>
      </w:r>
      <w:proofErr w:type="spellEnd"/>
      <w:r w:rsidRPr="000E2D8A">
        <w:rPr>
          <w:sz w:val="16"/>
          <w:szCs w:val="16"/>
        </w:rPr>
        <w:t xml:space="preserve"> is one of the world leaders in specialty chemicals. The focus on more specialty businesses, customer-orientated innovative prowess and a trustful and performance-oriented corporate culture form the heart of </w:t>
      </w:r>
      <w:proofErr w:type="spellStart"/>
      <w:r w:rsidRPr="000E2D8A">
        <w:rPr>
          <w:sz w:val="16"/>
          <w:szCs w:val="16"/>
        </w:rPr>
        <w:t>Evonik’s</w:t>
      </w:r>
      <w:proofErr w:type="spellEnd"/>
      <w:r w:rsidRPr="000E2D8A">
        <w:rPr>
          <w:sz w:val="16"/>
          <w:szCs w:val="16"/>
        </w:rPr>
        <w:t xml:space="preserve"> corporate strategy. They are the lever for profitable growth and a sustained increase in the value of the company. </w:t>
      </w:r>
      <w:proofErr w:type="spellStart"/>
      <w:r w:rsidRPr="000E2D8A">
        <w:rPr>
          <w:sz w:val="16"/>
          <w:szCs w:val="16"/>
        </w:rPr>
        <w:lastRenderedPageBreak/>
        <w:t>Evonik</w:t>
      </w:r>
      <w:proofErr w:type="spellEnd"/>
      <w:r w:rsidRPr="000E2D8A">
        <w:rPr>
          <w:sz w:val="16"/>
          <w:szCs w:val="16"/>
        </w:rPr>
        <w:t xml:space="preserve"> benefits specifically from its customer proximity and leading market positions. </w:t>
      </w:r>
      <w:proofErr w:type="spellStart"/>
      <w:r w:rsidRPr="000E2D8A">
        <w:rPr>
          <w:sz w:val="16"/>
          <w:szCs w:val="16"/>
        </w:rPr>
        <w:t>Evonik</w:t>
      </w:r>
      <w:proofErr w:type="spellEnd"/>
      <w:r w:rsidRPr="000E2D8A">
        <w:rPr>
          <w:sz w:val="16"/>
          <w:szCs w:val="16"/>
        </w:rPr>
        <w:t xml:space="preserve"> is active in over 100 countries around the world with more than 36,000 employees. In fiscal 2017, the enterprise generated sales of €14.4 billion and an operating profit (adjusted EBITDA) of €2.36 billion. </w:t>
      </w:r>
    </w:p>
    <w:p w14:paraId="0027CDDE" w14:textId="012CE3A8" w:rsidR="00B47CEF" w:rsidRPr="00B47CEF" w:rsidRDefault="00B47CEF" w:rsidP="00B47CEF">
      <w:pPr>
        <w:spacing w:line="360" w:lineRule="auto"/>
        <w:rPr>
          <w:b/>
          <w:sz w:val="16"/>
          <w:szCs w:val="16"/>
        </w:rPr>
      </w:pPr>
      <w:r w:rsidRPr="000E2D8A">
        <w:rPr>
          <w:b/>
          <w:sz w:val="16"/>
          <w:szCs w:val="16"/>
        </w:rPr>
        <w:t xml:space="preserve">About Technology &amp; Infrastructure </w:t>
      </w:r>
      <w:r w:rsidRPr="000E2D8A">
        <w:rPr>
          <w:sz w:val="16"/>
          <w:szCs w:val="16"/>
        </w:rPr>
        <w:t xml:space="preserve">As an integral part of </w:t>
      </w:r>
      <w:proofErr w:type="spellStart"/>
      <w:r w:rsidRPr="000E2D8A">
        <w:rPr>
          <w:sz w:val="16"/>
          <w:szCs w:val="16"/>
        </w:rPr>
        <w:t>Evonik</w:t>
      </w:r>
      <w:proofErr w:type="spellEnd"/>
      <w:r w:rsidRPr="000E2D8A">
        <w:rPr>
          <w:sz w:val="16"/>
          <w:szCs w:val="16"/>
        </w:rPr>
        <w:t xml:space="preserve"> Industries AG the </w:t>
      </w:r>
      <w:proofErr w:type="spellStart"/>
      <w:r w:rsidRPr="000E2D8A">
        <w:rPr>
          <w:sz w:val="16"/>
          <w:szCs w:val="16"/>
        </w:rPr>
        <w:t>Evonik</w:t>
      </w:r>
      <w:proofErr w:type="spellEnd"/>
      <w:r w:rsidRPr="000E2D8A">
        <w:rPr>
          <w:sz w:val="16"/>
          <w:szCs w:val="16"/>
        </w:rPr>
        <w:t xml:space="preserve"> Technology &amp; Infrastructure GmbH supports customers on their growth course by providing reliable technology and infrastructure services in the areas of energy &amp; utilities, technical service, process technology and engineering, logistics, and site management. Customers from any </w:t>
      </w:r>
      <w:proofErr w:type="spellStart"/>
      <w:r w:rsidRPr="000E2D8A">
        <w:rPr>
          <w:sz w:val="16"/>
          <w:szCs w:val="16"/>
        </w:rPr>
        <w:t>Evonik</w:t>
      </w:r>
      <w:proofErr w:type="spellEnd"/>
      <w:r w:rsidRPr="000E2D8A">
        <w:rPr>
          <w:sz w:val="16"/>
          <w:szCs w:val="16"/>
        </w:rPr>
        <w:t xml:space="preserve"> site in the world can access the services and know-how of Technology &amp; Infrastructure with around 8,400 employees. The company is part of </w:t>
      </w:r>
      <w:proofErr w:type="spellStart"/>
      <w:r w:rsidRPr="000E2D8A">
        <w:rPr>
          <w:sz w:val="16"/>
          <w:szCs w:val="16"/>
        </w:rPr>
        <w:t>Evonik’s</w:t>
      </w:r>
      <w:proofErr w:type="spellEnd"/>
      <w:r w:rsidRPr="000E2D8A">
        <w:rPr>
          <w:sz w:val="16"/>
          <w:szCs w:val="16"/>
        </w:rPr>
        <w:t xml:space="preserve"> Services Segment that, with around 13,000 employees, generated sales of €716 million in fiscal 2017.</w:t>
      </w:r>
      <w:r w:rsidR="0031700B">
        <w:rPr>
          <w:sz w:val="16"/>
          <w:szCs w:val="16"/>
        </w:rPr>
        <w:br/>
      </w:r>
    </w:p>
    <w:p w14:paraId="0DE7B281" w14:textId="044E2406" w:rsidR="0031700B" w:rsidRPr="0031700B" w:rsidRDefault="0031700B" w:rsidP="0031700B">
      <w:pPr>
        <w:spacing w:line="360" w:lineRule="auto"/>
        <w:rPr>
          <w:b/>
          <w:sz w:val="16"/>
          <w:szCs w:val="16"/>
        </w:rPr>
      </w:pPr>
      <w:r w:rsidRPr="000E2D8A">
        <w:rPr>
          <w:b/>
          <w:sz w:val="16"/>
          <w:szCs w:val="16"/>
        </w:rPr>
        <w:t xml:space="preserve">Disclaimer </w:t>
      </w:r>
      <w:r>
        <w:rPr>
          <w:b/>
          <w:sz w:val="16"/>
          <w:szCs w:val="16"/>
        </w:rPr>
        <w:br/>
      </w:r>
      <w:r w:rsidRPr="000E2D8A">
        <w:rPr>
          <w:sz w:val="16"/>
          <w:szCs w:val="16"/>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0E2D8A">
        <w:rPr>
          <w:sz w:val="16"/>
          <w:szCs w:val="16"/>
        </w:rPr>
        <w:t>Evonik</w:t>
      </w:r>
      <w:proofErr w:type="spellEnd"/>
      <w:r w:rsidRPr="000E2D8A">
        <w:rPr>
          <w:sz w:val="16"/>
          <w:szCs w:val="16"/>
        </w:rPr>
        <w:t xml:space="preserve"> Industries AG nor its group companies assume an obligation to update the forecasts, expectations or statements contained in this release.</w:t>
      </w:r>
    </w:p>
    <w:p w14:paraId="478D96EC" w14:textId="77777777" w:rsidR="00421506" w:rsidRPr="001E0F32" w:rsidRDefault="00421506" w:rsidP="00395973">
      <w:pPr>
        <w:spacing w:after="0" w:line="360" w:lineRule="auto"/>
        <w:rPr>
          <w:sz w:val="16"/>
          <w:szCs w:val="16"/>
        </w:rPr>
      </w:pPr>
    </w:p>
    <w:sectPr w:rsidR="00421506" w:rsidRPr="001E0F32" w:rsidSect="009B24DD">
      <w:headerReference w:type="default" r:id="rId22"/>
      <w:footerReference w:type="default" r:id="rId23"/>
      <w:footerReference w:type="first" r:id="rId24"/>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B750" w14:textId="77777777" w:rsidR="0061701A" w:rsidRDefault="0061701A">
      <w:r>
        <w:separator/>
      </w:r>
    </w:p>
  </w:endnote>
  <w:endnote w:type="continuationSeparator" w:id="0">
    <w:p w14:paraId="2FC7E2CC" w14:textId="77777777" w:rsidR="0061701A" w:rsidRDefault="0061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F21E8A" w:rsidRPr="009E0E2F" w14:paraId="23AF9426" w14:textId="77777777" w:rsidTr="00386E2D">
      <w:trPr>
        <w:cantSplit/>
        <w:trHeight w:hRule="exact" w:val="964"/>
      </w:trPr>
      <w:tc>
        <w:tcPr>
          <w:tcW w:w="3213" w:type="dxa"/>
          <w:tcBorders>
            <w:bottom w:val="single" w:sz="2" w:space="0" w:color="auto"/>
          </w:tcBorders>
          <w:shd w:val="clear" w:color="auto" w:fill="auto"/>
          <w:vAlign w:val="bottom"/>
        </w:tcPr>
        <w:p w14:paraId="02CCEA30" w14:textId="77777777" w:rsidR="00F21E8A" w:rsidRPr="009E0E2F" w:rsidRDefault="00F21E8A" w:rsidP="00386E2D">
          <w:pPr>
            <w:pStyle w:val="Logo1"/>
          </w:pPr>
        </w:p>
      </w:tc>
      <w:tc>
        <w:tcPr>
          <w:tcW w:w="3213" w:type="dxa"/>
          <w:tcBorders>
            <w:bottom w:val="single" w:sz="2" w:space="0" w:color="auto"/>
          </w:tcBorders>
          <w:shd w:val="clear" w:color="auto" w:fill="auto"/>
          <w:vAlign w:val="bottom"/>
        </w:tcPr>
        <w:p w14:paraId="0A40F022" w14:textId="77777777" w:rsidR="00F21E8A" w:rsidRPr="009E0E2F" w:rsidRDefault="00F21E8A" w:rsidP="00386E2D">
          <w:pPr>
            <w:pStyle w:val="Logo2"/>
          </w:pPr>
        </w:p>
      </w:tc>
      <w:tc>
        <w:tcPr>
          <w:tcW w:w="3214" w:type="dxa"/>
          <w:tcBorders>
            <w:bottom w:val="single" w:sz="2" w:space="0" w:color="auto"/>
          </w:tcBorders>
          <w:vAlign w:val="bottom"/>
        </w:tcPr>
        <w:p w14:paraId="784900C6" w14:textId="77777777" w:rsidR="00F21E8A" w:rsidRPr="009E0E2F" w:rsidRDefault="00F21E8A" w:rsidP="00386E2D">
          <w:pPr>
            <w:pStyle w:val="Logo3"/>
          </w:pPr>
        </w:p>
      </w:tc>
    </w:tr>
    <w:tr w:rsidR="00F21E8A" w:rsidRPr="00B0467F" w14:paraId="406AA549" w14:textId="77777777" w:rsidTr="00386E2D">
      <w:trPr>
        <w:cantSplit/>
        <w:trHeight w:hRule="exact" w:val="1928"/>
      </w:trPr>
      <w:tc>
        <w:tcPr>
          <w:tcW w:w="3213" w:type="dxa"/>
          <w:tcBorders>
            <w:top w:val="single" w:sz="2" w:space="0" w:color="auto"/>
          </w:tcBorders>
          <w:shd w:val="clear" w:color="auto" w:fill="auto"/>
        </w:tcPr>
        <w:p w14:paraId="21D33379" w14:textId="258E8F8B" w:rsidR="00F21E8A" w:rsidRPr="006F7E3C" w:rsidRDefault="0061701A" w:rsidP="00637798">
          <w:pPr>
            <w:pStyle w:val="scforgzeile"/>
            <w:spacing w:before="110"/>
            <w:rPr>
              <w:b/>
            </w:rPr>
          </w:pPr>
          <w:r>
            <w:rPr>
              <w:b/>
            </w:rPr>
            <w:fldChar w:fldCharType="begin"/>
          </w:r>
          <w:r>
            <w:rPr>
              <w:b/>
            </w:rPr>
            <w:instrText xml:space="preserve"> STYLEREF  Footer1Z1  \* MERGEFORMAT </w:instrText>
          </w:r>
          <w:r>
            <w:rPr>
              <w:b/>
            </w:rPr>
            <w:fldChar w:fldCharType="separate"/>
          </w:r>
          <w:r w:rsidR="006D2603">
            <w:rPr>
              <w:b/>
            </w:rPr>
            <w:t>Siemens AG</w:t>
          </w:r>
          <w:r>
            <w:rPr>
              <w:b/>
            </w:rPr>
            <w:fldChar w:fldCharType="end"/>
          </w:r>
        </w:p>
        <w:p w14:paraId="3E6A6F3D" w14:textId="622163A1" w:rsidR="006F7E3C" w:rsidRPr="003661D1" w:rsidRDefault="006D2603" w:rsidP="006F7E3C">
          <w:pPr>
            <w:pStyle w:val="scforgzeile"/>
          </w:pPr>
          <w:r>
            <w:fldChar w:fldCharType="begin"/>
          </w:r>
          <w:r>
            <w:instrText xml:space="preserve"> STYLEREF  Footer1  \* MERGEFORMAT </w:instrText>
          </w:r>
          <w:r>
            <w:fldChar w:fldCharType="separate"/>
          </w:r>
          <w:r>
            <w:t>Werner-von-Siemens-Str. 1</w:t>
          </w:r>
          <w:r>
            <w:br/>
            <w:t>80333 Munich</w:t>
          </w:r>
          <w:r>
            <w:br/>
            <w:t>Germany</w:t>
          </w:r>
          <w:r>
            <w:br/>
          </w:r>
          <w:r>
            <w:fldChar w:fldCharType="end"/>
          </w:r>
        </w:p>
      </w:tc>
      <w:tc>
        <w:tcPr>
          <w:tcW w:w="3213" w:type="dxa"/>
          <w:tcBorders>
            <w:top w:val="single" w:sz="2" w:space="0" w:color="auto"/>
          </w:tcBorders>
          <w:shd w:val="clear" w:color="auto" w:fill="auto"/>
        </w:tcPr>
        <w:p w14:paraId="143A5F8A" w14:textId="07FFA681" w:rsidR="00F21E8A" w:rsidRPr="006F7E3C" w:rsidRDefault="00F71FC1" w:rsidP="00637798">
          <w:pPr>
            <w:pStyle w:val="scforgzeile"/>
            <w:spacing w:before="110"/>
            <w:rPr>
              <w:b/>
              <w:lang w:val="en-US"/>
            </w:rPr>
          </w:pPr>
          <w:r>
            <w:fldChar w:fldCharType="begin"/>
          </w:r>
          <w:r>
            <w:instrText xml:space="preserve"> STYLEREF  Footer2Z1  \* MERGEFORMAT </w:instrText>
          </w:r>
          <w:r>
            <w:rPr>
              <w:b/>
              <w:lang w:val="en-US"/>
            </w:rPr>
            <w:fldChar w:fldCharType="end"/>
          </w:r>
        </w:p>
        <w:p w14:paraId="1E6FE596" w14:textId="1767AB71" w:rsidR="006F7E3C" w:rsidRPr="00B0467F" w:rsidRDefault="0061701A" w:rsidP="006F7E3C">
          <w:pPr>
            <w:pStyle w:val="scforgzeile"/>
            <w:rPr>
              <w:lang w:val="en-US"/>
            </w:rPr>
          </w:pPr>
          <w:r>
            <w:rPr>
              <w:lang w:val="en-US"/>
            </w:rPr>
            <w:fldChar w:fldCharType="begin"/>
          </w:r>
          <w:r>
            <w:rPr>
              <w:lang w:val="en-US"/>
            </w:rPr>
            <w:instrText xml:space="preserve"> STYLEREF  Footer2  \* MERGEFORMAT </w:instrText>
          </w:r>
          <w:r>
            <w:rPr>
              <w:lang w:val="en-US"/>
            </w:rPr>
            <w:fldChar w:fldCharType="separate"/>
          </w:r>
          <w:r w:rsidR="006D2603">
            <w:rPr>
              <w:lang w:val="en-US"/>
            </w:rPr>
            <w:br/>
          </w:r>
          <w:r>
            <w:rPr>
              <w:lang w:val="en-US"/>
            </w:rPr>
            <w:fldChar w:fldCharType="end"/>
          </w:r>
        </w:p>
      </w:tc>
      <w:tc>
        <w:tcPr>
          <w:tcW w:w="3214" w:type="dxa"/>
          <w:tcBorders>
            <w:top w:val="single" w:sz="2" w:space="0" w:color="auto"/>
          </w:tcBorders>
        </w:tcPr>
        <w:p w14:paraId="45C764AA" w14:textId="5C6F48DD" w:rsidR="00F21E8A" w:rsidRPr="006F7E3C" w:rsidRDefault="0061701A" w:rsidP="00637798">
          <w:pPr>
            <w:pStyle w:val="scforgzeile"/>
            <w:spacing w:before="110"/>
            <w:rPr>
              <w:b/>
            </w:rPr>
          </w:pPr>
          <w:r>
            <w:rPr>
              <w:b/>
            </w:rPr>
            <w:fldChar w:fldCharType="begin"/>
          </w:r>
          <w:r>
            <w:rPr>
              <w:b/>
            </w:rPr>
            <w:instrText xml:space="preserve"> STYLEREF  Footer3Z1  \* MERGEFORMAT </w:instrText>
          </w:r>
          <w:r>
            <w:rPr>
              <w:b/>
            </w:rPr>
            <w:fldChar w:fldCharType="separate"/>
          </w:r>
          <w:r w:rsidR="006D2603">
            <w:rPr>
              <w:b/>
            </w:rPr>
            <w:t>Evonik</w:t>
          </w:r>
          <w:r w:rsidR="006D2603" w:rsidRPr="006D2603">
            <w:rPr>
              <w:b/>
              <w:bCs/>
            </w:rPr>
            <w:t xml:space="preserve"> Industries AG</w:t>
          </w:r>
          <w:r>
            <w:rPr>
              <w:b/>
              <w:bCs/>
            </w:rPr>
            <w:fldChar w:fldCharType="end"/>
          </w:r>
        </w:p>
        <w:p w14:paraId="0D6D97F1" w14:textId="45270EBD" w:rsidR="006F7E3C" w:rsidRPr="00B339A5" w:rsidRDefault="006D2603" w:rsidP="006F7E3C">
          <w:pPr>
            <w:pStyle w:val="scforgzeile"/>
          </w:pPr>
          <w:r>
            <w:fldChar w:fldCharType="begin"/>
          </w:r>
          <w:r>
            <w:instrText xml:space="preserve"> STYLEREF  Footer3  \* MERGEFORMAT </w:instrText>
          </w:r>
          <w:r>
            <w:fldChar w:fldCharType="separate"/>
          </w:r>
          <w:r>
            <w:t>Deutschland</w:t>
          </w:r>
          <w:r>
            <w:br/>
          </w:r>
          <w:r>
            <w:fldChar w:fldCharType="end"/>
          </w:r>
        </w:p>
      </w:tc>
    </w:tr>
  </w:tbl>
  <w:p w14:paraId="5653A5DA" w14:textId="2A6EA539" w:rsidR="003B359F" w:rsidRPr="00056D9B" w:rsidRDefault="00F71FC1" w:rsidP="003B359F">
    <w:pPr>
      <w:pStyle w:val="scforgzeile"/>
    </w:pPr>
    <w:r>
      <w:fldChar w:fldCharType="begin"/>
    </w:r>
    <w:r>
      <w:instrText xml:space="preserve"> STYLEREF \* CHARFORMAT "Reference Number" </w:instrText>
    </w:r>
    <w:r>
      <w:fldChar w:fldCharType="separate"/>
    </w:r>
    <w:r w:rsidR="006D2603">
      <w:t>IReference number:  PR2018060205PDEN</w:t>
    </w:r>
    <w:r>
      <w:fldChar w:fldCharType="end"/>
    </w:r>
    <w:r w:rsidR="003B359F">
      <w:tab/>
    </w:r>
    <w:r w:rsidR="00D85B96">
      <w:rPr>
        <w:rStyle w:val="Page"/>
      </w:rPr>
      <w:t>Page</w:t>
    </w:r>
    <w:r w:rsidR="003B359F" w:rsidRPr="00677449">
      <w:rPr>
        <w:rStyle w:val="Page"/>
      </w:rPr>
      <w:t xml:space="preserve"> </w:t>
    </w:r>
    <w:r w:rsidR="004220BB" w:rsidRPr="00677449">
      <w:rPr>
        <w:rStyle w:val="Page"/>
      </w:rPr>
      <w:fldChar w:fldCharType="begin"/>
    </w:r>
    <w:r w:rsidR="003B359F" w:rsidRPr="00677449">
      <w:rPr>
        <w:rStyle w:val="Page"/>
      </w:rPr>
      <w:instrText xml:space="preserve"> PAGE  \* MERGEFORMAT </w:instrText>
    </w:r>
    <w:r w:rsidR="004220BB" w:rsidRPr="00677449">
      <w:rPr>
        <w:rStyle w:val="Page"/>
      </w:rPr>
      <w:fldChar w:fldCharType="separate"/>
    </w:r>
    <w:r w:rsidR="006D2603">
      <w:rPr>
        <w:rStyle w:val="Page"/>
      </w:rPr>
      <w:t>4</w:t>
    </w:r>
    <w:r w:rsidR="004220BB" w:rsidRPr="00677449">
      <w:rPr>
        <w:rStyle w:val="Page"/>
      </w:rPr>
      <w:fldChar w:fldCharType="end"/>
    </w:r>
    <w:r w:rsidR="003B359F" w:rsidRPr="00677449">
      <w:rPr>
        <w:rStyle w:val="Page"/>
      </w:rPr>
      <w:t>/</w:t>
    </w:r>
    <w:r w:rsidR="0061701A">
      <w:rPr>
        <w:rStyle w:val="Page"/>
      </w:rPr>
      <w:fldChar w:fldCharType="begin"/>
    </w:r>
    <w:r w:rsidR="0061701A">
      <w:rPr>
        <w:rStyle w:val="Page"/>
      </w:rPr>
      <w:instrText xml:space="preserve"> NUMPAGES  \* MERGEFORMAT </w:instrText>
    </w:r>
    <w:r w:rsidR="0061701A">
      <w:rPr>
        <w:rStyle w:val="Page"/>
      </w:rPr>
      <w:fldChar w:fldCharType="separate"/>
    </w:r>
    <w:r w:rsidR="006D2603">
      <w:rPr>
        <w:rStyle w:val="Page"/>
      </w:rPr>
      <w:t>4</w:t>
    </w:r>
    <w:r w:rsidR="0061701A">
      <w:rPr>
        <w:rStyle w:val="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DD7C" w14:textId="77777777" w:rsidR="001457E8" w:rsidRPr="00677449" w:rsidRDefault="003B359F" w:rsidP="003B359F">
    <w:pPr>
      <w:pStyle w:val="scforgzeile"/>
      <w:rPr>
        <w:rStyle w:val="Page"/>
      </w:rPr>
    </w:pPr>
    <w:r>
      <w:tab/>
    </w:r>
    <w:r w:rsidR="00D85B96">
      <w:rPr>
        <w:rStyle w:val="Page"/>
      </w:rPr>
      <w:t>Page</w:t>
    </w:r>
    <w:r w:rsidR="001457E8" w:rsidRPr="00677449">
      <w:rPr>
        <w:rStyle w:val="Page"/>
      </w:rPr>
      <w:t xml:space="preserve"> </w:t>
    </w:r>
    <w:r w:rsidR="004220BB" w:rsidRPr="00677449">
      <w:rPr>
        <w:rStyle w:val="Page"/>
      </w:rPr>
      <w:fldChar w:fldCharType="begin"/>
    </w:r>
    <w:r w:rsidR="001457E8" w:rsidRPr="00677449">
      <w:rPr>
        <w:rStyle w:val="Page"/>
      </w:rPr>
      <w:instrText xml:space="preserve"> PAGE  \* MERGEFORMAT </w:instrText>
    </w:r>
    <w:r w:rsidR="004220BB" w:rsidRPr="00677449">
      <w:rPr>
        <w:rStyle w:val="Page"/>
      </w:rPr>
      <w:fldChar w:fldCharType="separate"/>
    </w:r>
    <w:r w:rsidR="006D2603">
      <w:rPr>
        <w:rStyle w:val="Page"/>
      </w:rPr>
      <w:t>1</w:t>
    </w:r>
    <w:r w:rsidR="004220BB" w:rsidRPr="00677449">
      <w:rPr>
        <w:rStyle w:val="Page"/>
      </w:rPr>
      <w:fldChar w:fldCharType="end"/>
    </w:r>
    <w:r w:rsidR="001457E8" w:rsidRPr="00677449">
      <w:rPr>
        <w:rStyle w:val="Page"/>
      </w:rPr>
      <w:t>/</w:t>
    </w:r>
    <w:r w:rsidR="0061701A">
      <w:rPr>
        <w:rStyle w:val="Page"/>
      </w:rPr>
      <w:fldChar w:fldCharType="begin"/>
    </w:r>
    <w:r w:rsidR="0061701A">
      <w:rPr>
        <w:rStyle w:val="Page"/>
      </w:rPr>
      <w:instrText xml:space="preserve"> NUMPAGES  \* MERGEFORMAT </w:instrText>
    </w:r>
    <w:r w:rsidR="0061701A">
      <w:rPr>
        <w:rStyle w:val="Page"/>
      </w:rPr>
      <w:fldChar w:fldCharType="separate"/>
    </w:r>
    <w:r w:rsidR="006D2603">
      <w:rPr>
        <w:rStyle w:val="Page"/>
      </w:rPr>
      <w:t>4</w:t>
    </w:r>
    <w:r w:rsidR="0061701A">
      <w:rPr>
        <w:rStyle w:val="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1646" w14:textId="77777777" w:rsidR="0061701A" w:rsidRDefault="0061701A">
      <w:r>
        <w:separator/>
      </w:r>
    </w:p>
  </w:footnote>
  <w:footnote w:type="continuationSeparator" w:id="0">
    <w:p w14:paraId="22496F5C" w14:textId="77777777" w:rsidR="0061701A" w:rsidRDefault="00617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416B05" w14:paraId="7AF06506" w14:textId="77777777" w:rsidTr="002C59F1">
      <w:trPr>
        <w:cantSplit/>
        <w:trHeight w:hRule="exact" w:val="1191"/>
      </w:trPr>
      <w:tc>
        <w:tcPr>
          <w:tcW w:w="6521" w:type="dxa"/>
        </w:tcPr>
        <w:p w14:paraId="0D6E5ABB" w14:textId="004F49EF" w:rsidR="00416B05" w:rsidRPr="00D226D4" w:rsidRDefault="006D2603" w:rsidP="00D226D4">
          <w:pPr>
            <w:pStyle w:val="PressInformationPage2"/>
          </w:pPr>
          <w:r>
            <w:fldChar w:fldCharType="begin"/>
          </w:r>
          <w:r>
            <w:instrText xml:space="preserve"> STYLEREF  "Press information"  \* MERGEFORMAT </w:instrText>
          </w:r>
          <w:r>
            <w:fldChar w:fldCharType="separate"/>
          </w:r>
          <w:r>
            <w:t>Joint Press Release</w:t>
          </w:r>
          <w:r>
            <w:fldChar w:fldCharType="end"/>
          </w:r>
        </w:p>
        <w:p w14:paraId="5D9B5F45" w14:textId="6F94E833" w:rsidR="00D226D4" w:rsidRPr="00794A7A" w:rsidRDefault="006D2603" w:rsidP="00D226D4">
          <w:pPr>
            <w:pStyle w:val="CompanyPage2"/>
          </w:pPr>
          <w:r>
            <w:fldChar w:fldCharType="begin"/>
          </w:r>
          <w:r>
            <w:instrText xml:space="preserve"> STYLEREF  Company  \* MERGEFORMAT </w:instrText>
          </w:r>
          <w:r>
            <w:fldChar w:fldCharType="separate"/>
          </w:r>
          <w:r>
            <w:t>by Siemens and Evonik</w:t>
          </w:r>
          <w:r>
            <w:fldChar w:fldCharType="end"/>
          </w:r>
        </w:p>
      </w:tc>
      <w:tc>
        <w:tcPr>
          <w:tcW w:w="3119" w:type="dxa"/>
        </w:tcPr>
        <w:p w14:paraId="2CA2C1C5" w14:textId="77777777" w:rsidR="00416B05" w:rsidRPr="00856632" w:rsidRDefault="00416B05" w:rsidP="00054951">
          <w:pPr>
            <w:pStyle w:val="HeaderPage2"/>
          </w:pPr>
        </w:p>
      </w:tc>
    </w:tr>
  </w:tbl>
  <w:p w14:paraId="73609BCD" w14:textId="77777777" w:rsidR="00416B05" w:rsidRDefault="00416B05" w:rsidP="002C59F1">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A2A9D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52151"/>
    <w:multiLevelType w:val="multilevel"/>
    <w:tmpl w:val="0409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3"/>
  </w:num>
  <w:num w:numId="3">
    <w:abstractNumId w:val="10"/>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7"/>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0C"/>
    <w:rsid w:val="0000329D"/>
    <w:rsid w:val="00011D56"/>
    <w:rsid w:val="00013AC9"/>
    <w:rsid w:val="00022BA1"/>
    <w:rsid w:val="00034BDA"/>
    <w:rsid w:val="00054951"/>
    <w:rsid w:val="000561E9"/>
    <w:rsid w:val="00056488"/>
    <w:rsid w:val="00056D9B"/>
    <w:rsid w:val="00057AD6"/>
    <w:rsid w:val="00062E72"/>
    <w:rsid w:val="000708BD"/>
    <w:rsid w:val="00091A63"/>
    <w:rsid w:val="00092321"/>
    <w:rsid w:val="000A29C9"/>
    <w:rsid w:val="000A474E"/>
    <w:rsid w:val="000A65CC"/>
    <w:rsid w:val="000A7DA5"/>
    <w:rsid w:val="000C53B9"/>
    <w:rsid w:val="000E3377"/>
    <w:rsid w:val="000E5676"/>
    <w:rsid w:val="000F50D4"/>
    <w:rsid w:val="000F78A6"/>
    <w:rsid w:val="001017A5"/>
    <w:rsid w:val="00104F99"/>
    <w:rsid w:val="00113220"/>
    <w:rsid w:val="001174F7"/>
    <w:rsid w:val="00117B65"/>
    <w:rsid w:val="00121E75"/>
    <w:rsid w:val="00132262"/>
    <w:rsid w:val="001379E5"/>
    <w:rsid w:val="001457E8"/>
    <w:rsid w:val="00145ABF"/>
    <w:rsid w:val="001666C3"/>
    <w:rsid w:val="00175C46"/>
    <w:rsid w:val="00175E96"/>
    <w:rsid w:val="00182589"/>
    <w:rsid w:val="001901D6"/>
    <w:rsid w:val="001A0B9B"/>
    <w:rsid w:val="001A3A05"/>
    <w:rsid w:val="001B370F"/>
    <w:rsid w:val="001B4275"/>
    <w:rsid w:val="001C3CFD"/>
    <w:rsid w:val="001D5A24"/>
    <w:rsid w:val="001E1110"/>
    <w:rsid w:val="001F68DE"/>
    <w:rsid w:val="00201254"/>
    <w:rsid w:val="002100EA"/>
    <w:rsid w:val="00226A79"/>
    <w:rsid w:val="00237A10"/>
    <w:rsid w:val="00242AA6"/>
    <w:rsid w:val="002468B3"/>
    <w:rsid w:val="002578AE"/>
    <w:rsid w:val="00262E1A"/>
    <w:rsid w:val="00266091"/>
    <w:rsid w:val="002728D5"/>
    <w:rsid w:val="00275E57"/>
    <w:rsid w:val="002831C9"/>
    <w:rsid w:val="0028769B"/>
    <w:rsid w:val="0029232F"/>
    <w:rsid w:val="0029544D"/>
    <w:rsid w:val="002A6B08"/>
    <w:rsid w:val="002A76E6"/>
    <w:rsid w:val="002A7B30"/>
    <w:rsid w:val="002B2422"/>
    <w:rsid w:val="002C038E"/>
    <w:rsid w:val="002C59F1"/>
    <w:rsid w:val="002D6568"/>
    <w:rsid w:val="003050F1"/>
    <w:rsid w:val="00312EB7"/>
    <w:rsid w:val="0031700B"/>
    <w:rsid w:val="0033272A"/>
    <w:rsid w:val="0033456E"/>
    <w:rsid w:val="003408FE"/>
    <w:rsid w:val="00345D9F"/>
    <w:rsid w:val="00347CCB"/>
    <w:rsid w:val="00361E7C"/>
    <w:rsid w:val="003625A1"/>
    <w:rsid w:val="003661D1"/>
    <w:rsid w:val="0037508D"/>
    <w:rsid w:val="00375610"/>
    <w:rsid w:val="00377B85"/>
    <w:rsid w:val="00380F14"/>
    <w:rsid w:val="003866B8"/>
    <w:rsid w:val="00386E2D"/>
    <w:rsid w:val="003942B6"/>
    <w:rsid w:val="00395973"/>
    <w:rsid w:val="003A6EF4"/>
    <w:rsid w:val="003B359F"/>
    <w:rsid w:val="003C763E"/>
    <w:rsid w:val="003E2A0E"/>
    <w:rsid w:val="003E2E0C"/>
    <w:rsid w:val="003F6364"/>
    <w:rsid w:val="004049CE"/>
    <w:rsid w:val="00410A3E"/>
    <w:rsid w:val="00415C09"/>
    <w:rsid w:val="00416B05"/>
    <w:rsid w:val="00421506"/>
    <w:rsid w:val="004220BB"/>
    <w:rsid w:val="00427AA0"/>
    <w:rsid w:val="00433EFA"/>
    <w:rsid w:val="004358E8"/>
    <w:rsid w:val="0045424D"/>
    <w:rsid w:val="00456864"/>
    <w:rsid w:val="00462A1C"/>
    <w:rsid w:val="0046441C"/>
    <w:rsid w:val="00475396"/>
    <w:rsid w:val="004770D6"/>
    <w:rsid w:val="00495993"/>
    <w:rsid w:val="004A1F6D"/>
    <w:rsid w:val="004B3CEA"/>
    <w:rsid w:val="004E628B"/>
    <w:rsid w:val="00504D82"/>
    <w:rsid w:val="00515982"/>
    <w:rsid w:val="00522B48"/>
    <w:rsid w:val="005406BC"/>
    <w:rsid w:val="005460BE"/>
    <w:rsid w:val="00546B94"/>
    <w:rsid w:val="00564A57"/>
    <w:rsid w:val="0056763F"/>
    <w:rsid w:val="005704B0"/>
    <w:rsid w:val="0057182C"/>
    <w:rsid w:val="0057287E"/>
    <w:rsid w:val="00576B45"/>
    <w:rsid w:val="0058563F"/>
    <w:rsid w:val="0059200D"/>
    <w:rsid w:val="00592C83"/>
    <w:rsid w:val="00594D92"/>
    <w:rsid w:val="00595699"/>
    <w:rsid w:val="005A164F"/>
    <w:rsid w:val="005A3961"/>
    <w:rsid w:val="005A4D72"/>
    <w:rsid w:val="005A652E"/>
    <w:rsid w:val="005A6548"/>
    <w:rsid w:val="005B0628"/>
    <w:rsid w:val="005B0BD0"/>
    <w:rsid w:val="005C6FE9"/>
    <w:rsid w:val="005E1C24"/>
    <w:rsid w:val="005E5DC8"/>
    <w:rsid w:val="005F2DE6"/>
    <w:rsid w:val="005F7C1B"/>
    <w:rsid w:val="006006C7"/>
    <w:rsid w:val="00610D46"/>
    <w:rsid w:val="00616040"/>
    <w:rsid w:val="0061701A"/>
    <w:rsid w:val="00622761"/>
    <w:rsid w:val="0063598E"/>
    <w:rsid w:val="00637798"/>
    <w:rsid w:val="00637B8A"/>
    <w:rsid w:val="00646C0E"/>
    <w:rsid w:val="00654A5D"/>
    <w:rsid w:val="00657157"/>
    <w:rsid w:val="00674ECD"/>
    <w:rsid w:val="00677449"/>
    <w:rsid w:val="006831C8"/>
    <w:rsid w:val="0068467D"/>
    <w:rsid w:val="00690B9D"/>
    <w:rsid w:val="006A78C0"/>
    <w:rsid w:val="006A7D86"/>
    <w:rsid w:val="006B12AB"/>
    <w:rsid w:val="006B3968"/>
    <w:rsid w:val="006D2603"/>
    <w:rsid w:val="006E76F6"/>
    <w:rsid w:val="006F7E3C"/>
    <w:rsid w:val="00703293"/>
    <w:rsid w:val="00704CE3"/>
    <w:rsid w:val="007105BD"/>
    <w:rsid w:val="007122A5"/>
    <w:rsid w:val="00721FD9"/>
    <w:rsid w:val="00722B5D"/>
    <w:rsid w:val="007234F0"/>
    <w:rsid w:val="00750832"/>
    <w:rsid w:val="00757844"/>
    <w:rsid w:val="00760551"/>
    <w:rsid w:val="007611A9"/>
    <w:rsid w:val="00763183"/>
    <w:rsid w:val="00763EED"/>
    <w:rsid w:val="00773BFA"/>
    <w:rsid w:val="007833E5"/>
    <w:rsid w:val="00785255"/>
    <w:rsid w:val="00794A7A"/>
    <w:rsid w:val="007A48EF"/>
    <w:rsid w:val="007A5972"/>
    <w:rsid w:val="007A6994"/>
    <w:rsid w:val="007B3469"/>
    <w:rsid w:val="007E43C3"/>
    <w:rsid w:val="007E611C"/>
    <w:rsid w:val="007F1170"/>
    <w:rsid w:val="007F455F"/>
    <w:rsid w:val="007F66EF"/>
    <w:rsid w:val="007F7967"/>
    <w:rsid w:val="0081787C"/>
    <w:rsid w:val="00820688"/>
    <w:rsid w:val="00822655"/>
    <w:rsid w:val="008355D3"/>
    <w:rsid w:val="00837E28"/>
    <w:rsid w:val="00847026"/>
    <w:rsid w:val="0085011E"/>
    <w:rsid w:val="00851EB3"/>
    <w:rsid w:val="0085252B"/>
    <w:rsid w:val="00853F88"/>
    <w:rsid w:val="0085464F"/>
    <w:rsid w:val="00856632"/>
    <w:rsid w:val="00864CA5"/>
    <w:rsid w:val="008754A2"/>
    <w:rsid w:val="008854D3"/>
    <w:rsid w:val="00896D28"/>
    <w:rsid w:val="00897DD2"/>
    <w:rsid w:val="008B1BFC"/>
    <w:rsid w:val="008B2A3C"/>
    <w:rsid w:val="008B4485"/>
    <w:rsid w:val="008F076A"/>
    <w:rsid w:val="00904C5F"/>
    <w:rsid w:val="009101AF"/>
    <w:rsid w:val="00914475"/>
    <w:rsid w:val="00926A01"/>
    <w:rsid w:val="00957656"/>
    <w:rsid w:val="009576E6"/>
    <w:rsid w:val="00963FD2"/>
    <w:rsid w:val="009670A9"/>
    <w:rsid w:val="00976770"/>
    <w:rsid w:val="009A00C5"/>
    <w:rsid w:val="009A086E"/>
    <w:rsid w:val="009A0A42"/>
    <w:rsid w:val="009A1E14"/>
    <w:rsid w:val="009A7764"/>
    <w:rsid w:val="009B24DD"/>
    <w:rsid w:val="009B2A30"/>
    <w:rsid w:val="009B2EEF"/>
    <w:rsid w:val="009C2972"/>
    <w:rsid w:val="009D21CE"/>
    <w:rsid w:val="009E471E"/>
    <w:rsid w:val="009F2A31"/>
    <w:rsid w:val="009F506A"/>
    <w:rsid w:val="00A021C2"/>
    <w:rsid w:val="00A02AFB"/>
    <w:rsid w:val="00A06428"/>
    <w:rsid w:val="00A1552C"/>
    <w:rsid w:val="00A21A14"/>
    <w:rsid w:val="00A22670"/>
    <w:rsid w:val="00A31811"/>
    <w:rsid w:val="00A31C46"/>
    <w:rsid w:val="00A33491"/>
    <w:rsid w:val="00A4051F"/>
    <w:rsid w:val="00A42AB4"/>
    <w:rsid w:val="00A42B7D"/>
    <w:rsid w:val="00A43A62"/>
    <w:rsid w:val="00A47C44"/>
    <w:rsid w:val="00A67C63"/>
    <w:rsid w:val="00A7167B"/>
    <w:rsid w:val="00A80435"/>
    <w:rsid w:val="00A86391"/>
    <w:rsid w:val="00A8777F"/>
    <w:rsid w:val="00A90E36"/>
    <w:rsid w:val="00A92B0B"/>
    <w:rsid w:val="00A95BCA"/>
    <w:rsid w:val="00AA25A7"/>
    <w:rsid w:val="00AA2687"/>
    <w:rsid w:val="00AA4F8C"/>
    <w:rsid w:val="00AB4676"/>
    <w:rsid w:val="00AD2AE1"/>
    <w:rsid w:val="00AD4C7C"/>
    <w:rsid w:val="00AD5863"/>
    <w:rsid w:val="00AE52FE"/>
    <w:rsid w:val="00AF1BB8"/>
    <w:rsid w:val="00AF1FF5"/>
    <w:rsid w:val="00B0467F"/>
    <w:rsid w:val="00B31E68"/>
    <w:rsid w:val="00B339A5"/>
    <w:rsid w:val="00B47CEF"/>
    <w:rsid w:val="00B5066A"/>
    <w:rsid w:val="00B53E5E"/>
    <w:rsid w:val="00B756B2"/>
    <w:rsid w:val="00B80776"/>
    <w:rsid w:val="00B92C1B"/>
    <w:rsid w:val="00B9308D"/>
    <w:rsid w:val="00B9690E"/>
    <w:rsid w:val="00BB4F28"/>
    <w:rsid w:val="00BC12A1"/>
    <w:rsid w:val="00BC6F95"/>
    <w:rsid w:val="00BC7642"/>
    <w:rsid w:val="00BD11BA"/>
    <w:rsid w:val="00BD6927"/>
    <w:rsid w:val="00BF0D2A"/>
    <w:rsid w:val="00C059D6"/>
    <w:rsid w:val="00C103DA"/>
    <w:rsid w:val="00C131CC"/>
    <w:rsid w:val="00C15223"/>
    <w:rsid w:val="00C17428"/>
    <w:rsid w:val="00C21CB1"/>
    <w:rsid w:val="00C371C0"/>
    <w:rsid w:val="00C453FB"/>
    <w:rsid w:val="00C577EB"/>
    <w:rsid w:val="00C65878"/>
    <w:rsid w:val="00C702A0"/>
    <w:rsid w:val="00C7681D"/>
    <w:rsid w:val="00C838CA"/>
    <w:rsid w:val="00C92B14"/>
    <w:rsid w:val="00CA5F59"/>
    <w:rsid w:val="00CB552C"/>
    <w:rsid w:val="00CD2A35"/>
    <w:rsid w:val="00CE4883"/>
    <w:rsid w:val="00CF2106"/>
    <w:rsid w:val="00D06638"/>
    <w:rsid w:val="00D069A2"/>
    <w:rsid w:val="00D226D4"/>
    <w:rsid w:val="00D31A6F"/>
    <w:rsid w:val="00D44549"/>
    <w:rsid w:val="00D505E2"/>
    <w:rsid w:val="00D511DA"/>
    <w:rsid w:val="00D70E58"/>
    <w:rsid w:val="00D8266D"/>
    <w:rsid w:val="00D85B96"/>
    <w:rsid w:val="00D93A09"/>
    <w:rsid w:val="00DB5FD2"/>
    <w:rsid w:val="00DC2377"/>
    <w:rsid w:val="00DC31F7"/>
    <w:rsid w:val="00DC5391"/>
    <w:rsid w:val="00DC6725"/>
    <w:rsid w:val="00DD4B1B"/>
    <w:rsid w:val="00DE29F4"/>
    <w:rsid w:val="00DE56D8"/>
    <w:rsid w:val="00DE5E68"/>
    <w:rsid w:val="00DF5312"/>
    <w:rsid w:val="00E038D6"/>
    <w:rsid w:val="00E0526A"/>
    <w:rsid w:val="00E1412A"/>
    <w:rsid w:val="00E158DB"/>
    <w:rsid w:val="00E2287C"/>
    <w:rsid w:val="00E24308"/>
    <w:rsid w:val="00E25C76"/>
    <w:rsid w:val="00E32496"/>
    <w:rsid w:val="00E35C80"/>
    <w:rsid w:val="00E42F34"/>
    <w:rsid w:val="00E66D1D"/>
    <w:rsid w:val="00E7364A"/>
    <w:rsid w:val="00E81407"/>
    <w:rsid w:val="00E83689"/>
    <w:rsid w:val="00E910A3"/>
    <w:rsid w:val="00E94705"/>
    <w:rsid w:val="00EC12E3"/>
    <w:rsid w:val="00EC3862"/>
    <w:rsid w:val="00EE6A98"/>
    <w:rsid w:val="00EE7613"/>
    <w:rsid w:val="00EF355C"/>
    <w:rsid w:val="00F05297"/>
    <w:rsid w:val="00F1121F"/>
    <w:rsid w:val="00F14907"/>
    <w:rsid w:val="00F17602"/>
    <w:rsid w:val="00F21E8A"/>
    <w:rsid w:val="00F26E9C"/>
    <w:rsid w:val="00F3399C"/>
    <w:rsid w:val="00F4772E"/>
    <w:rsid w:val="00F62A59"/>
    <w:rsid w:val="00F71FC1"/>
    <w:rsid w:val="00F80AC0"/>
    <w:rsid w:val="00F82F7C"/>
    <w:rsid w:val="00F934BC"/>
    <w:rsid w:val="00F96015"/>
    <w:rsid w:val="00F97C2D"/>
    <w:rsid w:val="00FA26FF"/>
    <w:rsid w:val="00FA74E1"/>
    <w:rsid w:val="00FB1C85"/>
    <w:rsid w:val="00FC1CD0"/>
    <w:rsid w:val="00FC2F14"/>
    <w:rsid w:val="00FD097A"/>
    <w:rsid w:val="00FD6926"/>
    <w:rsid w:val="00FE0491"/>
    <w:rsid w:val="00FE0BEC"/>
    <w:rsid w:val="00FF027E"/>
    <w:rsid w:val="00FF5B95"/>
    <w:rsid w:val="00FF7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C3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5973"/>
    <w:pPr>
      <w:spacing w:after="200" w:line="276" w:lineRule="auto"/>
    </w:pPr>
    <w:rPr>
      <w:rFonts w:ascii="Arial" w:eastAsiaTheme="minorHAnsi" w:hAnsi="Arial" w:cstheme="minorBidi"/>
      <w:sz w:val="22"/>
      <w:szCs w:val="22"/>
      <w:lang w:val="en-US" w:eastAsia="en-US"/>
    </w:rPr>
  </w:style>
  <w:style w:type="paragraph" w:styleId="berschrift1">
    <w:name w:val="heading 1"/>
    <w:basedOn w:val="Standard"/>
    <w:next w:val="Standard"/>
    <w:qFormat/>
    <w:rsid w:val="00622761"/>
    <w:pPr>
      <w:spacing w:before="1077" w:after="300" w:line="240" w:lineRule="auto"/>
      <w:outlineLvl w:val="0"/>
    </w:pPr>
    <w:rPr>
      <w:rFonts w:eastAsia="Times New Roman" w:cs="Arial"/>
      <w:bCs/>
      <w:noProof/>
      <w:sz w:val="40"/>
      <w:szCs w:val="24"/>
      <w:lang w:val="de-DE" w:eastAsia="de-DE"/>
    </w:rPr>
  </w:style>
  <w:style w:type="paragraph" w:styleId="berschrift2">
    <w:name w:val="heading 2"/>
    <w:basedOn w:val="Standard"/>
    <w:next w:val="Standard"/>
    <w:qFormat/>
    <w:rsid w:val="00D06638"/>
    <w:pPr>
      <w:keepNext/>
      <w:spacing w:after="0" w:line="240" w:lineRule="auto"/>
      <w:outlineLvl w:val="1"/>
    </w:pPr>
    <w:rPr>
      <w:rFonts w:eastAsia="Times New Roman" w:cs="Arial"/>
      <w:b/>
      <w:bCs/>
      <w:iCs/>
      <w:noProof/>
      <w:sz w:val="20"/>
      <w:szCs w:val="28"/>
      <w:lang w:val="de-DE" w:eastAsia="de-DE"/>
    </w:rPr>
  </w:style>
  <w:style w:type="paragraph" w:styleId="berschrift3">
    <w:name w:val="heading 3"/>
    <w:basedOn w:val="Standard"/>
    <w:next w:val="Standard"/>
    <w:qFormat/>
    <w:rsid w:val="00D06638"/>
    <w:pPr>
      <w:keepNext/>
      <w:spacing w:after="0" w:line="240" w:lineRule="auto"/>
      <w:outlineLvl w:val="2"/>
    </w:pPr>
    <w:rPr>
      <w:rFonts w:eastAsia="Times New Roman" w:cs="Arial"/>
      <w:bCs/>
      <w:noProof/>
      <w:sz w:val="20"/>
      <w:szCs w:val="26"/>
      <w:lang w:val="de-DE" w:eastAsia="de-DE"/>
    </w:rPr>
  </w:style>
  <w:style w:type="paragraph" w:styleId="berschrift4">
    <w:name w:val="heading 4"/>
    <w:basedOn w:val="Standard"/>
    <w:next w:val="Standard"/>
    <w:qFormat/>
    <w:rsid w:val="00BC12A1"/>
    <w:pPr>
      <w:keepNext/>
      <w:spacing w:before="240" w:after="60" w:line="240" w:lineRule="auto"/>
      <w:outlineLvl w:val="3"/>
    </w:pPr>
    <w:rPr>
      <w:rFonts w:ascii="Times New Roman" w:eastAsia="Times New Roman" w:hAnsi="Times New Roman" w:cs="Times New Roman"/>
      <w:b/>
      <w:bCs/>
      <w:sz w:val="28"/>
      <w:szCs w:val="28"/>
      <w:lang w:val="de-DE" w:eastAsia="de-DE"/>
    </w:rPr>
  </w:style>
  <w:style w:type="paragraph" w:styleId="berschrift5">
    <w:name w:val="heading 5"/>
    <w:basedOn w:val="Standard"/>
    <w:next w:val="Standard"/>
    <w:qFormat/>
    <w:rsid w:val="00BC12A1"/>
    <w:pPr>
      <w:spacing w:before="240" w:after="60" w:line="240" w:lineRule="auto"/>
      <w:outlineLvl w:val="4"/>
    </w:pPr>
    <w:rPr>
      <w:rFonts w:eastAsia="Times New Roman" w:cs="Times New Roman"/>
      <w:b/>
      <w:bCs/>
      <w:i/>
      <w:iCs/>
      <w:sz w:val="26"/>
      <w:szCs w:val="26"/>
      <w:lang w:val="de-DE" w:eastAsia="de-DE"/>
    </w:rPr>
  </w:style>
  <w:style w:type="paragraph" w:styleId="berschrift6">
    <w:name w:val="heading 6"/>
    <w:basedOn w:val="Standard"/>
    <w:next w:val="Standard"/>
    <w:qFormat/>
    <w:rsid w:val="00BC12A1"/>
    <w:pPr>
      <w:spacing w:before="240" w:after="60" w:line="240" w:lineRule="auto"/>
      <w:outlineLvl w:val="5"/>
    </w:pPr>
    <w:rPr>
      <w:rFonts w:ascii="Times New Roman" w:eastAsia="Times New Roman" w:hAnsi="Times New Roman" w:cs="Times New Roman"/>
      <w:b/>
      <w:bCs/>
      <w:lang w:val="de-DE" w:eastAsia="de-DE"/>
    </w:rPr>
  </w:style>
  <w:style w:type="paragraph" w:styleId="berschrift7">
    <w:name w:val="heading 7"/>
    <w:basedOn w:val="Standard"/>
    <w:next w:val="Standard"/>
    <w:qFormat/>
    <w:rsid w:val="00BC12A1"/>
    <w:pPr>
      <w:spacing w:before="240" w:after="60" w:line="240" w:lineRule="auto"/>
      <w:outlineLvl w:val="6"/>
    </w:pPr>
    <w:rPr>
      <w:rFonts w:ascii="Times New Roman" w:eastAsia="Times New Roman" w:hAnsi="Times New Roman" w:cs="Times New Roman"/>
      <w:sz w:val="24"/>
      <w:szCs w:val="24"/>
      <w:lang w:val="de-DE" w:eastAsia="de-DE"/>
    </w:rPr>
  </w:style>
  <w:style w:type="paragraph" w:styleId="berschrift8">
    <w:name w:val="heading 8"/>
    <w:basedOn w:val="Standard"/>
    <w:next w:val="Standard"/>
    <w:qFormat/>
    <w:rsid w:val="00BC12A1"/>
    <w:pPr>
      <w:spacing w:before="240" w:after="60" w:line="240" w:lineRule="auto"/>
      <w:outlineLvl w:val="7"/>
    </w:pPr>
    <w:rPr>
      <w:rFonts w:ascii="Times New Roman" w:eastAsia="Times New Roman" w:hAnsi="Times New Roman" w:cs="Times New Roman"/>
      <w:i/>
      <w:iCs/>
      <w:sz w:val="24"/>
      <w:szCs w:val="24"/>
      <w:lang w:val="de-DE" w:eastAsia="de-DE"/>
    </w:rPr>
  </w:style>
  <w:style w:type="paragraph" w:styleId="berschrift9">
    <w:name w:val="heading 9"/>
    <w:basedOn w:val="Standard"/>
    <w:next w:val="Standard"/>
    <w:qFormat/>
    <w:rsid w:val="00BC12A1"/>
    <w:pPr>
      <w:spacing w:before="240" w:after="60" w:line="240" w:lineRule="auto"/>
      <w:outlineLvl w:val="8"/>
    </w:pPr>
    <w:rPr>
      <w:rFonts w:eastAsia="Times New Roman"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14475"/>
    <w:pPr>
      <w:tabs>
        <w:tab w:val="center" w:pos="4536"/>
        <w:tab w:val="right" w:pos="9072"/>
      </w:tabs>
      <w:spacing w:after="0" w:line="240" w:lineRule="auto"/>
    </w:pPr>
    <w:rPr>
      <w:rFonts w:eastAsia="Times New Roman" w:cs="Times New Roman"/>
      <w:sz w:val="20"/>
      <w:szCs w:val="20"/>
      <w:lang w:val="de-DE" w:eastAsia="de-DE"/>
    </w:rPr>
  </w:style>
  <w:style w:type="paragraph" w:styleId="Fuzeile">
    <w:name w:val="footer"/>
    <w:basedOn w:val="Standard"/>
    <w:semiHidden/>
    <w:rsid w:val="00914475"/>
    <w:pPr>
      <w:tabs>
        <w:tab w:val="center" w:pos="4536"/>
        <w:tab w:val="right" w:pos="9072"/>
      </w:tabs>
      <w:spacing w:after="0" w:line="240" w:lineRule="auto"/>
    </w:pPr>
    <w:rPr>
      <w:rFonts w:eastAsia="Times New Roman" w:cs="Times New Roman"/>
      <w:sz w:val="20"/>
      <w:szCs w:val="20"/>
      <w:lang w:val="de-DE" w:eastAsia="de-DE"/>
    </w:rPr>
  </w:style>
  <w:style w:type="character" w:customStyle="1" w:styleId="Page">
    <w:name w:val="Page"/>
    <w:basedOn w:val="Absatz-Standardschriftart"/>
    <w:rsid w:val="003B359F"/>
    <w:rPr>
      <w:rFonts w:ascii="Arial" w:hAnsi="Arial"/>
      <w:sz w:val="16"/>
    </w:rPr>
  </w:style>
  <w:style w:type="paragraph" w:customStyle="1" w:styleId="SiemensLogo">
    <w:name w:val="Siemens Logo"/>
    <w:rsid w:val="00E83689"/>
    <w:rPr>
      <w:rFonts w:ascii="Arial" w:hAnsi="Arial"/>
      <w:noProof/>
      <w:sz w:val="22"/>
    </w:rPr>
  </w:style>
  <w:style w:type="paragraph" w:customStyle="1" w:styleId="Bodytext">
    <w:name w:val="Bodytext"/>
    <w:link w:val="BodytextZchn"/>
    <w:uiPriority w:val="99"/>
    <w:qFormat/>
    <w:rsid w:val="00242AA6"/>
    <w:pPr>
      <w:spacing w:line="360" w:lineRule="auto"/>
    </w:pPr>
    <w:rPr>
      <w:rFonts w:ascii="Arial" w:hAnsi="Arial"/>
      <w:sz w:val="22"/>
    </w:rPr>
  </w:style>
  <w:style w:type="paragraph" w:customStyle="1" w:styleId="Footer1">
    <w:name w:val="Footer1"/>
    <w:rsid w:val="004B3CEA"/>
    <w:rPr>
      <w:rFonts w:ascii="Arial" w:hAnsi="Arial"/>
      <w:sz w:val="16"/>
      <w:szCs w:val="16"/>
    </w:rPr>
  </w:style>
  <w:style w:type="paragraph" w:customStyle="1" w:styleId="Footer1Z1">
    <w:name w:val="Footer1Z1"/>
    <w:basedOn w:val="Footer1"/>
    <w:rsid w:val="000C53B9"/>
    <w:pPr>
      <w:spacing w:before="110"/>
    </w:pPr>
    <w:rPr>
      <w:b/>
    </w:rPr>
  </w:style>
  <w:style w:type="paragraph" w:customStyle="1" w:styleId="Footer2">
    <w:name w:val="Footer2"/>
    <w:rsid w:val="004B3CEA"/>
    <w:rPr>
      <w:rFonts w:ascii="Arial" w:hAnsi="Arial"/>
      <w:sz w:val="16"/>
      <w:szCs w:val="16"/>
    </w:rPr>
  </w:style>
  <w:style w:type="paragraph" w:customStyle="1" w:styleId="Pressinformation">
    <w:name w:val="Press information"/>
    <w:rsid w:val="00C7681D"/>
    <w:pPr>
      <w:spacing w:after="110"/>
    </w:pPr>
    <w:rPr>
      <w:rFonts w:ascii="Arial" w:hAnsi="Arial"/>
      <w:noProof/>
      <w:sz w:val="26"/>
    </w:rPr>
  </w:style>
  <w:style w:type="paragraph" w:customStyle="1" w:styleId="ReferenceNumber">
    <w:name w:val="Reference Number"/>
    <w:rsid w:val="004B3CEA"/>
    <w:rPr>
      <w:rFonts w:ascii="Arial" w:hAnsi="Arial"/>
      <w:noProof/>
      <w:sz w:val="16"/>
      <w:szCs w:val="16"/>
    </w:rPr>
  </w:style>
  <w:style w:type="paragraph" w:customStyle="1" w:styleId="NameSector">
    <w:name w:val="Name Sector"/>
    <w:basedOn w:val="SiemensLogo"/>
    <w:rsid w:val="00637B8A"/>
    <w:pPr>
      <w:spacing w:after="110"/>
    </w:pPr>
    <w:rPr>
      <w:b/>
      <w:sz w:val="20"/>
    </w:rPr>
  </w:style>
  <w:style w:type="paragraph" w:customStyle="1" w:styleId="scforgzeile">
    <w:name w:val="scforgzeile"/>
    <w:basedOn w:val="SiemensLogo"/>
    <w:rsid w:val="003B359F"/>
    <w:pPr>
      <w:tabs>
        <w:tab w:val="right" w:pos="9639"/>
      </w:tabs>
    </w:pPr>
    <w:rPr>
      <w:sz w:val="16"/>
    </w:rPr>
  </w:style>
  <w:style w:type="paragraph" w:customStyle="1" w:styleId="HeaderPage2">
    <w:name w:val="Header Page 2"/>
    <w:basedOn w:val="SiemensLogo"/>
    <w:rsid w:val="0068467D"/>
    <w:rPr>
      <w:sz w:val="20"/>
    </w:rPr>
  </w:style>
  <w:style w:type="paragraph" w:customStyle="1" w:styleId="PressSign">
    <w:name w:val="Press Sign"/>
    <w:basedOn w:val="SiemensLogo"/>
    <w:rsid w:val="00011D56"/>
    <w:pPr>
      <w:spacing w:after="40"/>
      <w:ind w:left="-57"/>
    </w:pPr>
    <w:rPr>
      <w:color w:val="A6A6A6"/>
      <w:sz w:val="62"/>
    </w:rPr>
  </w:style>
  <w:style w:type="paragraph" w:customStyle="1" w:styleId="Datum1">
    <w:name w:val="Datum1"/>
    <w:basedOn w:val="Bodytext"/>
    <w:rsid w:val="00637B8A"/>
    <w:pPr>
      <w:spacing w:before="110" w:line="240" w:lineRule="auto"/>
    </w:pPr>
    <w:rPr>
      <w:sz w:val="20"/>
    </w:rPr>
  </w:style>
  <w:style w:type="paragraph" w:customStyle="1" w:styleId="Company">
    <w:name w:val="Company"/>
    <w:basedOn w:val="Pressinformation"/>
    <w:rsid w:val="00D226D4"/>
    <w:pPr>
      <w:spacing w:before="110" w:after="0"/>
    </w:pPr>
    <w:rPr>
      <w:b/>
    </w:rPr>
  </w:style>
  <w:style w:type="paragraph" w:customStyle="1" w:styleId="BulletsListing">
    <w:name w:val="Bullets Listing"/>
    <w:basedOn w:val="Bodytext"/>
    <w:qFormat/>
    <w:rsid w:val="00C92B14"/>
    <w:pPr>
      <w:numPr>
        <w:numId w:val="3"/>
      </w:numPr>
    </w:pPr>
    <w:rPr>
      <w:b/>
    </w:rPr>
  </w:style>
  <w:style w:type="paragraph" w:customStyle="1" w:styleId="NameDivision">
    <w:name w:val="Name Division"/>
    <w:basedOn w:val="SiemensLogo"/>
    <w:rsid w:val="00BC12A1"/>
    <w:pPr>
      <w:spacing w:before="110"/>
    </w:pPr>
    <w:rPr>
      <w:sz w:val="20"/>
    </w:rPr>
  </w:style>
  <w:style w:type="numbering" w:styleId="111111">
    <w:name w:val="Outline List 2"/>
    <w:basedOn w:val="KeineListe"/>
    <w:semiHidden/>
    <w:rsid w:val="00BC12A1"/>
    <w:pPr>
      <w:numPr>
        <w:numId w:val="11"/>
      </w:numPr>
    </w:pPr>
  </w:style>
  <w:style w:type="character" w:styleId="Hyperlink">
    <w:name w:val="Hyperlink"/>
    <w:basedOn w:val="Absatz-Standardschriftart"/>
    <w:uiPriority w:val="1"/>
    <w:rsid w:val="00515982"/>
    <w:rPr>
      <w:color w:val="0000FF"/>
      <w:u w:val="single"/>
    </w:rPr>
  </w:style>
  <w:style w:type="paragraph" w:customStyle="1" w:styleId="Boilerplate">
    <w:name w:val="Boilerplate"/>
    <w:basedOn w:val="Bodytext"/>
    <w:rsid w:val="00FC1CD0"/>
    <w:pPr>
      <w:keepLines/>
    </w:pPr>
    <w:rPr>
      <w:sz w:val="16"/>
    </w:rPr>
  </w:style>
  <w:style w:type="paragraph" w:customStyle="1" w:styleId="Disclaimer">
    <w:name w:val="Disclaimer"/>
    <w:basedOn w:val="Bodytext"/>
    <w:rsid w:val="00FC1CD0"/>
    <w:pPr>
      <w:keepLines/>
    </w:pPr>
    <w:rPr>
      <w:sz w:val="16"/>
    </w:rPr>
  </w:style>
  <w:style w:type="paragraph" w:customStyle="1" w:styleId="Headline">
    <w:name w:val="Headline"/>
    <w:next w:val="Bodytext"/>
    <w:rsid w:val="009B24DD"/>
    <w:rPr>
      <w:rFonts w:ascii="Arial" w:hAnsi="Arial"/>
      <w:sz w:val="40"/>
    </w:rPr>
  </w:style>
  <w:style w:type="numbering" w:styleId="1ai">
    <w:name w:val="Outline List 1"/>
    <w:basedOn w:val="KeineListe"/>
    <w:semiHidden/>
    <w:rsid w:val="00BC12A1"/>
    <w:pPr>
      <w:numPr>
        <w:numId w:val="12"/>
      </w:numPr>
    </w:pPr>
  </w:style>
  <w:style w:type="paragraph" w:styleId="Anrede">
    <w:name w:val="Salutation"/>
    <w:basedOn w:val="Standard"/>
    <w:next w:val="Standard"/>
    <w:semiHidden/>
    <w:rsid w:val="00BC12A1"/>
  </w:style>
  <w:style w:type="numbering" w:styleId="ArtikelAbschnitt">
    <w:name w:val="Outline List 3"/>
    <w:basedOn w:val="KeineListe"/>
    <w:semiHidden/>
    <w:rsid w:val="00BC12A1"/>
    <w:pPr>
      <w:numPr>
        <w:numId w:val="13"/>
      </w:numPr>
    </w:pPr>
  </w:style>
  <w:style w:type="paragraph" w:styleId="Aufzhlungszeichen">
    <w:name w:val="List Bullet"/>
    <w:basedOn w:val="Standard"/>
    <w:semiHidden/>
    <w:rsid w:val="00BC12A1"/>
    <w:pPr>
      <w:numPr>
        <w:numId w:val="6"/>
      </w:numPr>
      <w:spacing w:after="0" w:line="240" w:lineRule="auto"/>
    </w:pPr>
    <w:rPr>
      <w:rFonts w:eastAsia="Times New Roman" w:cs="Times New Roman"/>
      <w:sz w:val="20"/>
      <w:szCs w:val="20"/>
      <w:lang w:val="de-DE" w:eastAsia="de-DE"/>
    </w:rPr>
  </w:style>
  <w:style w:type="paragraph" w:styleId="Aufzhlungszeichen2">
    <w:name w:val="List Bullet 2"/>
    <w:basedOn w:val="Standard"/>
    <w:semiHidden/>
    <w:rsid w:val="00BC12A1"/>
    <w:pPr>
      <w:numPr>
        <w:numId w:val="7"/>
      </w:numPr>
      <w:spacing w:after="0" w:line="240" w:lineRule="auto"/>
    </w:pPr>
    <w:rPr>
      <w:rFonts w:eastAsia="Times New Roman" w:cs="Times New Roman"/>
      <w:sz w:val="20"/>
      <w:szCs w:val="20"/>
      <w:lang w:val="de-DE" w:eastAsia="de-DE"/>
    </w:rPr>
  </w:style>
  <w:style w:type="paragraph" w:styleId="Aufzhlungszeichen3">
    <w:name w:val="List Bullet 3"/>
    <w:basedOn w:val="Standard"/>
    <w:semiHidden/>
    <w:rsid w:val="00BC12A1"/>
    <w:pPr>
      <w:numPr>
        <w:numId w:val="8"/>
      </w:numPr>
      <w:spacing w:after="0" w:line="240" w:lineRule="auto"/>
    </w:pPr>
    <w:rPr>
      <w:rFonts w:eastAsia="Times New Roman" w:cs="Times New Roman"/>
      <w:sz w:val="20"/>
      <w:szCs w:val="20"/>
      <w:lang w:val="de-DE" w:eastAsia="de-DE"/>
    </w:rPr>
  </w:style>
  <w:style w:type="paragraph" w:styleId="Aufzhlungszeichen4">
    <w:name w:val="List Bullet 4"/>
    <w:basedOn w:val="Standard"/>
    <w:semiHidden/>
    <w:rsid w:val="00BC12A1"/>
    <w:pPr>
      <w:numPr>
        <w:numId w:val="9"/>
      </w:numPr>
      <w:spacing w:after="0" w:line="240" w:lineRule="auto"/>
    </w:pPr>
    <w:rPr>
      <w:rFonts w:eastAsia="Times New Roman" w:cs="Times New Roman"/>
      <w:sz w:val="20"/>
      <w:szCs w:val="20"/>
      <w:lang w:val="de-DE" w:eastAsia="de-DE"/>
    </w:rPr>
  </w:style>
  <w:style w:type="paragraph" w:styleId="Aufzhlungszeichen5">
    <w:name w:val="List Bullet 5"/>
    <w:basedOn w:val="Standard"/>
    <w:semiHidden/>
    <w:rsid w:val="00BC12A1"/>
    <w:pPr>
      <w:numPr>
        <w:numId w:val="10"/>
      </w:numPr>
      <w:spacing w:after="0" w:line="240" w:lineRule="auto"/>
    </w:pPr>
    <w:rPr>
      <w:rFonts w:eastAsia="Times New Roman" w:cs="Times New Roman"/>
      <w:sz w:val="20"/>
      <w:szCs w:val="20"/>
      <w:lang w:val="de-DE" w:eastAsia="de-DE"/>
    </w:rPr>
  </w:style>
  <w:style w:type="character" w:styleId="BesuchterHyperlink">
    <w:name w:val="FollowedHyperlink"/>
    <w:basedOn w:val="Absatz-Standardschriftart"/>
    <w:semiHidden/>
    <w:rsid w:val="00BC12A1"/>
    <w:rPr>
      <w:color w:val="800080"/>
      <w:u w:val="single"/>
    </w:rPr>
  </w:style>
  <w:style w:type="paragraph" w:styleId="Blocktext">
    <w:name w:val="Block Text"/>
    <w:basedOn w:val="Standard"/>
    <w:semiHidden/>
    <w:rsid w:val="00BC12A1"/>
    <w:pPr>
      <w:spacing w:after="120"/>
      <w:ind w:left="1440" w:right="1440"/>
    </w:pPr>
  </w:style>
  <w:style w:type="paragraph" w:styleId="Datum">
    <w:name w:val="Date"/>
    <w:basedOn w:val="Standard"/>
    <w:next w:val="Standard"/>
    <w:semiHidden/>
    <w:rsid w:val="00BC12A1"/>
  </w:style>
  <w:style w:type="paragraph" w:styleId="E-Mail-Signatur">
    <w:name w:val="E-mail Signature"/>
    <w:basedOn w:val="Standard"/>
    <w:semiHidden/>
    <w:rsid w:val="00BC12A1"/>
  </w:style>
  <w:style w:type="character" w:styleId="Fett">
    <w:name w:val="Strong"/>
    <w:basedOn w:val="Absatz-Standardschriftart"/>
    <w:qFormat/>
    <w:rsid w:val="00BC12A1"/>
    <w:rPr>
      <w:b/>
      <w:bCs/>
    </w:rPr>
  </w:style>
  <w:style w:type="paragraph" w:styleId="Fu-Endnotenberschrift">
    <w:name w:val="Note Heading"/>
    <w:basedOn w:val="Standard"/>
    <w:next w:val="Standard"/>
    <w:semiHidden/>
    <w:rsid w:val="00BC12A1"/>
  </w:style>
  <w:style w:type="paragraph" w:styleId="Gruformel">
    <w:name w:val="Closing"/>
    <w:basedOn w:val="Standard"/>
    <w:semiHidden/>
    <w:rsid w:val="00BC12A1"/>
    <w:pPr>
      <w:spacing w:after="0" w:line="240" w:lineRule="auto"/>
      <w:ind w:left="4252"/>
    </w:pPr>
    <w:rPr>
      <w:rFonts w:eastAsia="Times New Roman" w:cs="Times New Roman"/>
      <w:sz w:val="20"/>
      <w:szCs w:val="20"/>
      <w:lang w:val="de-DE" w:eastAsia="de-DE"/>
    </w:rPr>
  </w:style>
  <w:style w:type="character" w:styleId="Hervorhebung">
    <w:name w:val="Emphasis"/>
    <w:basedOn w:val="Absatz-Standardschriftart"/>
    <w:qFormat/>
    <w:rsid w:val="00BC12A1"/>
    <w:rPr>
      <w:i/>
      <w:iCs/>
    </w:rPr>
  </w:style>
  <w:style w:type="paragraph" w:styleId="HTMLAdresse">
    <w:name w:val="HTML Address"/>
    <w:basedOn w:val="Standard"/>
    <w:semiHidden/>
    <w:rsid w:val="00BC12A1"/>
    <w:rPr>
      <w:i/>
      <w:iCs/>
    </w:rPr>
  </w:style>
  <w:style w:type="character" w:styleId="HTMLAkronym">
    <w:name w:val="HTML Acronym"/>
    <w:basedOn w:val="Absatz-Standardschriftart"/>
    <w:semiHidden/>
    <w:rsid w:val="00BC12A1"/>
  </w:style>
  <w:style w:type="character" w:styleId="HTMLBeispiel">
    <w:name w:val="HTML Sample"/>
    <w:basedOn w:val="Absatz-Standardschriftart"/>
    <w:semiHidden/>
    <w:rsid w:val="00BC12A1"/>
    <w:rPr>
      <w:rFonts w:ascii="Courier New" w:hAnsi="Courier New" w:cs="Courier New"/>
    </w:rPr>
  </w:style>
  <w:style w:type="character" w:styleId="HTMLCode">
    <w:name w:val="HTML Code"/>
    <w:basedOn w:val="Absatz-Standardschriftart"/>
    <w:semiHidden/>
    <w:rsid w:val="00BC12A1"/>
    <w:rPr>
      <w:rFonts w:ascii="Courier New" w:hAnsi="Courier New" w:cs="Courier New"/>
      <w:sz w:val="20"/>
      <w:szCs w:val="20"/>
    </w:rPr>
  </w:style>
  <w:style w:type="character" w:styleId="HTMLDefinition">
    <w:name w:val="HTML Definition"/>
    <w:basedOn w:val="Absatz-Standardschriftart"/>
    <w:semiHidden/>
    <w:rsid w:val="00BC12A1"/>
    <w:rPr>
      <w:i/>
      <w:iCs/>
    </w:rPr>
  </w:style>
  <w:style w:type="character" w:styleId="HTMLSchreibmaschine">
    <w:name w:val="HTML Typewriter"/>
    <w:basedOn w:val="Absatz-Standardschriftart"/>
    <w:semiHidden/>
    <w:rsid w:val="00BC12A1"/>
    <w:rPr>
      <w:rFonts w:ascii="Courier New" w:hAnsi="Courier New" w:cs="Courier New"/>
      <w:sz w:val="20"/>
      <w:szCs w:val="20"/>
    </w:rPr>
  </w:style>
  <w:style w:type="character" w:styleId="HTMLTastatur">
    <w:name w:val="HTML Keyboard"/>
    <w:basedOn w:val="Absatz-Standardschriftart"/>
    <w:semiHidden/>
    <w:rsid w:val="00BC12A1"/>
    <w:rPr>
      <w:rFonts w:ascii="Courier New" w:hAnsi="Courier New" w:cs="Courier New"/>
      <w:sz w:val="20"/>
      <w:szCs w:val="20"/>
    </w:rPr>
  </w:style>
  <w:style w:type="character" w:styleId="HTMLVariable">
    <w:name w:val="HTML Variable"/>
    <w:basedOn w:val="Absatz-Standardschriftart"/>
    <w:semiHidden/>
    <w:rsid w:val="00BC12A1"/>
    <w:rPr>
      <w:i/>
      <w:iCs/>
    </w:rPr>
  </w:style>
  <w:style w:type="paragraph" w:styleId="HTMLVorformatiert">
    <w:name w:val="HTML Preformatted"/>
    <w:basedOn w:val="Standard"/>
    <w:semiHidden/>
    <w:rsid w:val="00BC12A1"/>
    <w:rPr>
      <w:rFonts w:ascii="Courier New" w:hAnsi="Courier New" w:cs="Courier New"/>
    </w:rPr>
  </w:style>
  <w:style w:type="character" w:styleId="HTMLZitat">
    <w:name w:val="HTML Cite"/>
    <w:basedOn w:val="Absatz-Standardschriftart"/>
    <w:semiHidden/>
    <w:rsid w:val="00BC12A1"/>
    <w:rPr>
      <w:i/>
      <w:iCs/>
    </w:rPr>
  </w:style>
  <w:style w:type="paragraph" w:styleId="Liste">
    <w:name w:val="List"/>
    <w:basedOn w:val="Standard"/>
    <w:semiHidden/>
    <w:rsid w:val="00BC12A1"/>
    <w:pPr>
      <w:spacing w:after="0" w:line="240" w:lineRule="auto"/>
      <w:ind w:left="283" w:hanging="283"/>
    </w:pPr>
    <w:rPr>
      <w:rFonts w:eastAsia="Times New Roman" w:cs="Times New Roman"/>
      <w:sz w:val="20"/>
      <w:szCs w:val="20"/>
      <w:lang w:val="de-DE" w:eastAsia="de-DE"/>
    </w:rPr>
  </w:style>
  <w:style w:type="paragraph" w:styleId="Liste2">
    <w:name w:val="List 2"/>
    <w:basedOn w:val="Standard"/>
    <w:semiHidden/>
    <w:rsid w:val="00BC12A1"/>
    <w:pPr>
      <w:spacing w:after="0" w:line="240" w:lineRule="auto"/>
      <w:ind w:left="566" w:hanging="283"/>
    </w:pPr>
    <w:rPr>
      <w:rFonts w:eastAsia="Times New Roman" w:cs="Times New Roman"/>
      <w:sz w:val="20"/>
      <w:szCs w:val="20"/>
      <w:lang w:val="de-DE" w:eastAsia="de-DE"/>
    </w:rPr>
  </w:style>
  <w:style w:type="paragraph" w:styleId="Liste3">
    <w:name w:val="List 3"/>
    <w:basedOn w:val="Standard"/>
    <w:semiHidden/>
    <w:rsid w:val="00BC12A1"/>
    <w:pPr>
      <w:spacing w:after="0" w:line="240" w:lineRule="auto"/>
      <w:ind w:left="849" w:hanging="283"/>
    </w:pPr>
    <w:rPr>
      <w:rFonts w:eastAsia="Times New Roman" w:cs="Times New Roman"/>
      <w:sz w:val="20"/>
      <w:szCs w:val="20"/>
      <w:lang w:val="de-DE" w:eastAsia="de-DE"/>
    </w:rPr>
  </w:style>
  <w:style w:type="paragraph" w:styleId="Liste4">
    <w:name w:val="List 4"/>
    <w:basedOn w:val="Standard"/>
    <w:semiHidden/>
    <w:rsid w:val="00BC12A1"/>
    <w:pPr>
      <w:spacing w:after="0" w:line="240" w:lineRule="auto"/>
      <w:ind w:left="1132" w:hanging="283"/>
    </w:pPr>
    <w:rPr>
      <w:rFonts w:eastAsia="Times New Roman" w:cs="Times New Roman"/>
      <w:sz w:val="20"/>
      <w:szCs w:val="20"/>
      <w:lang w:val="de-DE" w:eastAsia="de-DE"/>
    </w:rPr>
  </w:style>
  <w:style w:type="paragraph" w:styleId="Liste5">
    <w:name w:val="List 5"/>
    <w:basedOn w:val="Standard"/>
    <w:semiHidden/>
    <w:rsid w:val="00BC12A1"/>
    <w:pPr>
      <w:spacing w:after="0" w:line="240" w:lineRule="auto"/>
      <w:ind w:left="1415" w:hanging="283"/>
    </w:pPr>
    <w:rPr>
      <w:rFonts w:eastAsia="Times New Roman" w:cs="Times New Roman"/>
      <w:sz w:val="20"/>
      <w:szCs w:val="20"/>
      <w:lang w:val="de-DE" w:eastAsia="de-DE"/>
    </w:rPr>
  </w:style>
  <w:style w:type="paragraph" w:styleId="Listenfortsetzung">
    <w:name w:val="List Continue"/>
    <w:basedOn w:val="Standard"/>
    <w:semiHidden/>
    <w:rsid w:val="00BC12A1"/>
    <w:pPr>
      <w:spacing w:after="120" w:line="240" w:lineRule="auto"/>
      <w:ind w:left="283"/>
    </w:pPr>
    <w:rPr>
      <w:rFonts w:eastAsia="Times New Roman" w:cs="Times New Roman"/>
      <w:sz w:val="20"/>
      <w:szCs w:val="20"/>
      <w:lang w:val="de-DE" w:eastAsia="de-DE"/>
    </w:rPr>
  </w:style>
  <w:style w:type="paragraph" w:styleId="Listenfortsetzung2">
    <w:name w:val="List Continue 2"/>
    <w:basedOn w:val="Standard"/>
    <w:semiHidden/>
    <w:rsid w:val="00BC12A1"/>
    <w:pPr>
      <w:spacing w:after="120" w:line="240" w:lineRule="auto"/>
      <w:ind w:left="566"/>
    </w:pPr>
    <w:rPr>
      <w:rFonts w:eastAsia="Times New Roman" w:cs="Times New Roman"/>
      <w:sz w:val="20"/>
      <w:szCs w:val="20"/>
      <w:lang w:val="de-DE" w:eastAsia="de-DE"/>
    </w:rPr>
  </w:style>
  <w:style w:type="paragraph" w:styleId="Listenfortsetzung3">
    <w:name w:val="List Continue 3"/>
    <w:basedOn w:val="Standard"/>
    <w:semiHidden/>
    <w:rsid w:val="00BC12A1"/>
    <w:pPr>
      <w:spacing w:after="120" w:line="240" w:lineRule="auto"/>
      <w:ind w:left="849"/>
    </w:pPr>
    <w:rPr>
      <w:rFonts w:eastAsia="Times New Roman" w:cs="Times New Roman"/>
      <w:sz w:val="20"/>
      <w:szCs w:val="20"/>
      <w:lang w:val="de-DE" w:eastAsia="de-DE"/>
    </w:rPr>
  </w:style>
  <w:style w:type="paragraph" w:styleId="Listenfortsetzung4">
    <w:name w:val="List Continue 4"/>
    <w:basedOn w:val="Standard"/>
    <w:semiHidden/>
    <w:rsid w:val="00BC12A1"/>
    <w:pPr>
      <w:spacing w:after="120" w:line="240" w:lineRule="auto"/>
      <w:ind w:left="1132"/>
    </w:pPr>
    <w:rPr>
      <w:rFonts w:eastAsia="Times New Roman" w:cs="Times New Roman"/>
      <w:sz w:val="20"/>
      <w:szCs w:val="20"/>
      <w:lang w:val="de-DE" w:eastAsia="de-DE"/>
    </w:rPr>
  </w:style>
  <w:style w:type="paragraph" w:styleId="Listenfortsetzung5">
    <w:name w:val="List Continue 5"/>
    <w:basedOn w:val="Standard"/>
    <w:semiHidden/>
    <w:rsid w:val="00BC12A1"/>
    <w:pPr>
      <w:spacing w:after="120" w:line="240" w:lineRule="auto"/>
      <w:ind w:left="1415"/>
    </w:pPr>
    <w:rPr>
      <w:rFonts w:eastAsia="Times New Roman" w:cs="Times New Roman"/>
      <w:sz w:val="20"/>
      <w:szCs w:val="20"/>
      <w:lang w:val="de-DE" w:eastAsia="de-DE"/>
    </w:rPr>
  </w:style>
  <w:style w:type="paragraph" w:styleId="Listennummer">
    <w:name w:val="List Number"/>
    <w:basedOn w:val="Standard"/>
    <w:semiHidden/>
    <w:rsid w:val="00BC12A1"/>
    <w:pPr>
      <w:numPr>
        <w:numId w:val="14"/>
      </w:numPr>
      <w:spacing w:after="0" w:line="240" w:lineRule="auto"/>
    </w:pPr>
    <w:rPr>
      <w:rFonts w:eastAsia="Times New Roman" w:cs="Times New Roman"/>
      <w:sz w:val="20"/>
      <w:szCs w:val="20"/>
      <w:lang w:val="de-DE" w:eastAsia="de-DE"/>
    </w:rPr>
  </w:style>
  <w:style w:type="paragraph" w:styleId="Listennummer2">
    <w:name w:val="List Number 2"/>
    <w:basedOn w:val="Standard"/>
    <w:semiHidden/>
    <w:rsid w:val="00BC12A1"/>
    <w:pPr>
      <w:numPr>
        <w:numId w:val="15"/>
      </w:numPr>
      <w:spacing w:after="0" w:line="240" w:lineRule="auto"/>
    </w:pPr>
    <w:rPr>
      <w:rFonts w:eastAsia="Times New Roman" w:cs="Times New Roman"/>
      <w:sz w:val="20"/>
      <w:szCs w:val="20"/>
      <w:lang w:val="de-DE" w:eastAsia="de-DE"/>
    </w:rPr>
  </w:style>
  <w:style w:type="paragraph" w:styleId="Listennummer3">
    <w:name w:val="List Number 3"/>
    <w:basedOn w:val="Standard"/>
    <w:semiHidden/>
    <w:rsid w:val="00BC12A1"/>
    <w:pPr>
      <w:numPr>
        <w:numId w:val="16"/>
      </w:numPr>
      <w:spacing w:after="0" w:line="240" w:lineRule="auto"/>
    </w:pPr>
    <w:rPr>
      <w:rFonts w:eastAsia="Times New Roman" w:cs="Times New Roman"/>
      <w:sz w:val="20"/>
      <w:szCs w:val="20"/>
      <w:lang w:val="de-DE" w:eastAsia="de-DE"/>
    </w:rPr>
  </w:style>
  <w:style w:type="paragraph" w:styleId="Listennummer4">
    <w:name w:val="List Number 4"/>
    <w:basedOn w:val="Standard"/>
    <w:semiHidden/>
    <w:rsid w:val="00BC12A1"/>
    <w:pPr>
      <w:numPr>
        <w:numId w:val="17"/>
      </w:numPr>
      <w:spacing w:after="0" w:line="240" w:lineRule="auto"/>
    </w:pPr>
    <w:rPr>
      <w:rFonts w:eastAsia="Times New Roman" w:cs="Times New Roman"/>
      <w:sz w:val="20"/>
      <w:szCs w:val="20"/>
      <w:lang w:val="de-DE" w:eastAsia="de-DE"/>
    </w:rPr>
  </w:style>
  <w:style w:type="paragraph" w:styleId="Listennummer5">
    <w:name w:val="List Number 5"/>
    <w:basedOn w:val="Standard"/>
    <w:semiHidden/>
    <w:rsid w:val="00BC12A1"/>
    <w:pPr>
      <w:numPr>
        <w:numId w:val="18"/>
      </w:numPr>
      <w:spacing w:after="0" w:line="240" w:lineRule="auto"/>
    </w:pPr>
    <w:rPr>
      <w:rFonts w:eastAsia="Times New Roman" w:cs="Times New Roman"/>
      <w:sz w:val="20"/>
      <w:szCs w:val="20"/>
      <w:lang w:val="de-DE" w:eastAsia="de-DE"/>
    </w:rPr>
  </w:style>
  <w:style w:type="paragraph" w:styleId="Nachrichtenkopf">
    <w:name w:val="Message Header"/>
    <w:basedOn w:val="Standard"/>
    <w:semiHidden/>
    <w:rsid w:val="00BC12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BC12A1"/>
    <w:rPr>
      <w:rFonts w:ascii="Courier New" w:hAnsi="Courier New" w:cs="Courier New"/>
    </w:rPr>
  </w:style>
  <w:style w:type="character" w:styleId="Seitenzahl">
    <w:name w:val="page number"/>
    <w:basedOn w:val="Absatz-Standardschriftart"/>
    <w:semiHidden/>
    <w:rsid w:val="00BC12A1"/>
  </w:style>
  <w:style w:type="paragraph" w:styleId="StandardWeb">
    <w:name w:val="Normal (Web)"/>
    <w:basedOn w:val="Standard"/>
    <w:semiHidden/>
    <w:rsid w:val="00BC12A1"/>
    <w:rPr>
      <w:rFonts w:ascii="Times New Roman" w:hAnsi="Times New Roman"/>
      <w:sz w:val="24"/>
      <w:szCs w:val="24"/>
    </w:rPr>
  </w:style>
  <w:style w:type="paragraph" w:styleId="Standardeinzug">
    <w:name w:val="Normal Indent"/>
    <w:basedOn w:val="Standard"/>
    <w:semiHidden/>
    <w:rsid w:val="00BC12A1"/>
    <w:pPr>
      <w:spacing w:after="0" w:line="240" w:lineRule="auto"/>
      <w:ind w:left="720"/>
    </w:pPr>
    <w:rPr>
      <w:rFonts w:eastAsia="Times New Roman" w:cs="Times New Roman"/>
      <w:sz w:val="20"/>
      <w:szCs w:val="20"/>
      <w:lang w:val="de-DE" w:eastAsia="de-DE"/>
    </w:rPr>
  </w:style>
  <w:style w:type="table" w:styleId="Tabelle3D-Effekt1">
    <w:name w:val="Table 3D effects 1"/>
    <w:basedOn w:val="NormaleTabelle"/>
    <w:semiHidden/>
    <w:rsid w:val="00BC12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C12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C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C12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C12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C12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C12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C12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C12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C12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C12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C12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C12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C12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C12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C12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C12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C1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C12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C12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C12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C12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C12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C12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C12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C12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C12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C12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C12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C12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C12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C12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C12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C12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C12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C12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C12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C12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C12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BC12A1"/>
    <w:pPr>
      <w:spacing w:after="120" w:line="240" w:lineRule="auto"/>
    </w:pPr>
    <w:rPr>
      <w:rFonts w:eastAsia="Times New Roman" w:cs="Times New Roman"/>
      <w:sz w:val="20"/>
      <w:szCs w:val="20"/>
      <w:lang w:val="de-DE" w:eastAsia="de-DE"/>
    </w:rPr>
  </w:style>
  <w:style w:type="paragraph" w:styleId="Textkrper2">
    <w:name w:val="Body Text 2"/>
    <w:basedOn w:val="Standard"/>
    <w:semiHidden/>
    <w:rsid w:val="00BC12A1"/>
    <w:pPr>
      <w:spacing w:after="120" w:line="480" w:lineRule="auto"/>
    </w:pPr>
    <w:rPr>
      <w:rFonts w:eastAsia="Times New Roman" w:cs="Times New Roman"/>
      <w:sz w:val="20"/>
      <w:szCs w:val="20"/>
      <w:lang w:val="de-DE" w:eastAsia="de-DE"/>
    </w:rPr>
  </w:style>
  <w:style w:type="paragraph" w:styleId="Textkrper3">
    <w:name w:val="Body Text 3"/>
    <w:basedOn w:val="Standard"/>
    <w:semiHidden/>
    <w:rsid w:val="00BC12A1"/>
    <w:pPr>
      <w:spacing w:after="120" w:line="240" w:lineRule="auto"/>
    </w:pPr>
    <w:rPr>
      <w:rFonts w:eastAsia="Times New Roman" w:cs="Times New Roman"/>
      <w:sz w:val="16"/>
      <w:szCs w:val="16"/>
      <w:lang w:val="de-DE" w:eastAsia="de-DE"/>
    </w:rPr>
  </w:style>
  <w:style w:type="paragraph" w:styleId="Textkrper-Einzug2">
    <w:name w:val="Body Text Indent 2"/>
    <w:basedOn w:val="Standard"/>
    <w:semiHidden/>
    <w:rsid w:val="00BC12A1"/>
    <w:pPr>
      <w:spacing w:after="120" w:line="480" w:lineRule="auto"/>
      <w:ind w:left="283"/>
    </w:pPr>
    <w:rPr>
      <w:rFonts w:eastAsia="Times New Roman" w:cs="Times New Roman"/>
      <w:sz w:val="20"/>
      <w:szCs w:val="20"/>
      <w:lang w:val="de-DE" w:eastAsia="de-DE"/>
    </w:rPr>
  </w:style>
  <w:style w:type="paragraph" w:styleId="Textkrper-Einzug3">
    <w:name w:val="Body Text Indent 3"/>
    <w:basedOn w:val="Standard"/>
    <w:semiHidden/>
    <w:rsid w:val="00BC12A1"/>
    <w:pPr>
      <w:spacing w:after="120" w:line="240" w:lineRule="auto"/>
      <w:ind w:left="283"/>
    </w:pPr>
    <w:rPr>
      <w:rFonts w:eastAsia="Times New Roman" w:cs="Times New Roman"/>
      <w:sz w:val="16"/>
      <w:szCs w:val="16"/>
      <w:lang w:val="de-DE" w:eastAsia="de-DE"/>
    </w:rPr>
  </w:style>
  <w:style w:type="paragraph" w:styleId="Textkrper-Erstzeileneinzug">
    <w:name w:val="Body Text First Indent"/>
    <w:basedOn w:val="Textkrper"/>
    <w:semiHidden/>
    <w:rsid w:val="00BC12A1"/>
    <w:pPr>
      <w:ind w:firstLine="210"/>
    </w:pPr>
  </w:style>
  <w:style w:type="paragraph" w:styleId="Textkrper-Zeileneinzug">
    <w:name w:val="Body Text Indent"/>
    <w:basedOn w:val="Standard"/>
    <w:semiHidden/>
    <w:rsid w:val="00BC12A1"/>
    <w:pPr>
      <w:spacing w:after="120" w:line="240" w:lineRule="auto"/>
      <w:ind w:left="283"/>
    </w:pPr>
    <w:rPr>
      <w:rFonts w:eastAsia="Times New Roman" w:cs="Times New Roman"/>
      <w:sz w:val="20"/>
      <w:szCs w:val="20"/>
      <w:lang w:val="de-DE" w:eastAsia="de-DE"/>
    </w:rPr>
  </w:style>
  <w:style w:type="paragraph" w:styleId="Textkrper-Erstzeileneinzug2">
    <w:name w:val="Body Text First Indent 2"/>
    <w:basedOn w:val="Textkrper-Zeileneinzug"/>
    <w:semiHidden/>
    <w:rsid w:val="00BC12A1"/>
    <w:pPr>
      <w:ind w:firstLine="210"/>
    </w:pPr>
  </w:style>
  <w:style w:type="paragraph" w:styleId="Titel">
    <w:name w:val="Title"/>
    <w:basedOn w:val="Standard"/>
    <w:qFormat/>
    <w:rsid w:val="00BC12A1"/>
    <w:pPr>
      <w:spacing w:before="240" w:after="60" w:line="240" w:lineRule="auto"/>
      <w:jc w:val="center"/>
      <w:outlineLvl w:val="0"/>
    </w:pPr>
    <w:rPr>
      <w:rFonts w:eastAsia="Times New Roman" w:cs="Arial"/>
      <w:b/>
      <w:bCs/>
      <w:kern w:val="28"/>
      <w:sz w:val="32"/>
      <w:szCs w:val="32"/>
      <w:lang w:val="de-DE" w:eastAsia="de-DE"/>
    </w:rPr>
  </w:style>
  <w:style w:type="paragraph" w:styleId="Umschlagabsenderadresse">
    <w:name w:val="envelope return"/>
    <w:basedOn w:val="Standard"/>
    <w:semiHidden/>
    <w:rsid w:val="00BC12A1"/>
    <w:pPr>
      <w:spacing w:after="0" w:line="240" w:lineRule="auto"/>
    </w:pPr>
    <w:rPr>
      <w:rFonts w:eastAsia="Times New Roman" w:cs="Arial"/>
      <w:sz w:val="20"/>
      <w:szCs w:val="20"/>
      <w:lang w:val="de-DE" w:eastAsia="de-DE"/>
    </w:rPr>
  </w:style>
  <w:style w:type="paragraph" w:styleId="Umschlagadresse">
    <w:name w:val="envelope address"/>
    <w:basedOn w:val="Standard"/>
    <w:semiHidden/>
    <w:rsid w:val="00BC12A1"/>
    <w:pPr>
      <w:framePr w:w="7920" w:h="1980" w:hRule="exact" w:hSpace="180" w:wrap="auto" w:hAnchor="page" w:xAlign="center" w:yAlign="bottom"/>
      <w:spacing w:after="0" w:line="240" w:lineRule="auto"/>
      <w:ind w:left="2880"/>
    </w:pPr>
    <w:rPr>
      <w:rFonts w:eastAsia="Times New Roman" w:cs="Arial"/>
      <w:sz w:val="24"/>
      <w:szCs w:val="24"/>
      <w:lang w:val="de-DE" w:eastAsia="de-DE"/>
    </w:rPr>
  </w:style>
  <w:style w:type="paragraph" w:styleId="Unterschrift">
    <w:name w:val="Signature"/>
    <w:basedOn w:val="Standard"/>
    <w:semiHidden/>
    <w:rsid w:val="00BC12A1"/>
    <w:pPr>
      <w:spacing w:after="0" w:line="240" w:lineRule="auto"/>
      <w:ind w:left="4252"/>
    </w:pPr>
    <w:rPr>
      <w:rFonts w:eastAsia="Times New Roman" w:cs="Times New Roman"/>
      <w:sz w:val="20"/>
      <w:szCs w:val="20"/>
      <w:lang w:val="de-DE" w:eastAsia="de-DE"/>
    </w:rPr>
  </w:style>
  <w:style w:type="paragraph" w:styleId="Untertitel">
    <w:name w:val="Subtitle"/>
    <w:basedOn w:val="Standard"/>
    <w:qFormat/>
    <w:rsid w:val="00BC12A1"/>
    <w:pPr>
      <w:spacing w:after="60" w:line="240" w:lineRule="auto"/>
      <w:jc w:val="center"/>
      <w:outlineLvl w:val="1"/>
    </w:pPr>
    <w:rPr>
      <w:rFonts w:eastAsia="Times New Roman" w:cs="Arial"/>
      <w:sz w:val="24"/>
      <w:szCs w:val="24"/>
      <w:lang w:val="de-DE" w:eastAsia="de-DE"/>
    </w:rPr>
  </w:style>
  <w:style w:type="character" w:styleId="Zeilennummer">
    <w:name w:val="line number"/>
    <w:basedOn w:val="Absatz-Standardschriftart"/>
    <w:semiHidden/>
    <w:rsid w:val="00BC12A1"/>
  </w:style>
  <w:style w:type="paragraph" w:customStyle="1" w:styleId="ExhibitionInfo">
    <w:name w:val="Exhibition Info"/>
    <w:rsid w:val="00121E75"/>
    <w:pPr>
      <w:spacing w:line="360" w:lineRule="auto"/>
    </w:pPr>
    <w:rPr>
      <w:rFonts w:ascii="Arial" w:hAnsi="Arial"/>
      <w:b/>
      <w:sz w:val="22"/>
    </w:rPr>
  </w:style>
  <w:style w:type="paragraph" w:customStyle="1" w:styleId="PressInformationPage2">
    <w:name w:val="Press Information Page 2"/>
    <w:basedOn w:val="Pressinformation"/>
    <w:rsid w:val="00D226D4"/>
    <w:pPr>
      <w:spacing w:after="0"/>
    </w:pPr>
    <w:rPr>
      <w:sz w:val="20"/>
    </w:rPr>
  </w:style>
  <w:style w:type="paragraph" w:customStyle="1" w:styleId="CompanyPage2">
    <w:name w:val="Company Page 2"/>
    <w:basedOn w:val="Company"/>
    <w:rsid w:val="006831C8"/>
    <w:pPr>
      <w:spacing w:before="0"/>
    </w:pPr>
    <w:rPr>
      <w:sz w:val="20"/>
    </w:rPr>
  </w:style>
  <w:style w:type="paragraph" w:customStyle="1" w:styleId="Logo1">
    <w:name w:val="Logo1"/>
    <w:rsid w:val="003661D1"/>
    <w:pPr>
      <w:spacing w:after="110"/>
    </w:pPr>
    <w:rPr>
      <w:rFonts w:ascii="Arial" w:hAnsi="Arial"/>
      <w:noProof/>
      <w:sz w:val="16"/>
      <w:szCs w:val="16"/>
    </w:rPr>
  </w:style>
  <w:style w:type="paragraph" w:customStyle="1" w:styleId="Logo2">
    <w:name w:val="Logo2"/>
    <w:rsid w:val="003661D1"/>
    <w:pPr>
      <w:spacing w:after="110"/>
    </w:pPr>
    <w:rPr>
      <w:rFonts w:ascii="Arial" w:hAnsi="Arial"/>
      <w:noProof/>
      <w:sz w:val="16"/>
      <w:szCs w:val="16"/>
    </w:rPr>
  </w:style>
  <w:style w:type="paragraph" w:customStyle="1" w:styleId="Footer3">
    <w:name w:val="Footer3"/>
    <w:rsid w:val="003661D1"/>
    <w:rPr>
      <w:rFonts w:ascii="Arial" w:hAnsi="Arial"/>
      <w:sz w:val="16"/>
      <w:szCs w:val="16"/>
    </w:rPr>
  </w:style>
  <w:style w:type="paragraph" w:customStyle="1" w:styleId="Footer2Z1">
    <w:name w:val="Footer2Z1"/>
    <w:basedOn w:val="Footer2"/>
    <w:next w:val="Footer2"/>
    <w:rsid w:val="003661D1"/>
    <w:pPr>
      <w:spacing w:before="110"/>
    </w:pPr>
    <w:rPr>
      <w:b/>
    </w:rPr>
  </w:style>
  <w:style w:type="paragraph" w:customStyle="1" w:styleId="Logo3">
    <w:name w:val="Logo3"/>
    <w:rsid w:val="003661D1"/>
    <w:pPr>
      <w:spacing w:after="110"/>
    </w:pPr>
    <w:rPr>
      <w:rFonts w:ascii="Arial" w:hAnsi="Arial"/>
      <w:noProof/>
      <w:sz w:val="16"/>
      <w:szCs w:val="16"/>
    </w:rPr>
  </w:style>
  <w:style w:type="paragraph" w:customStyle="1" w:styleId="Footer3Z1">
    <w:name w:val="Footer3Z1"/>
    <w:basedOn w:val="Footer3"/>
    <w:next w:val="Footer3"/>
    <w:rsid w:val="003661D1"/>
    <w:pPr>
      <w:spacing w:before="110"/>
    </w:pPr>
    <w:rPr>
      <w:b/>
    </w:rPr>
  </w:style>
  <w:style w:type="paragraph" w:styleId="Sprechblasentext">
    <w:name w:val="Balloon Text"/>
    <w:basedOn w:val="Standard"/>
    <w:link w:val="SprechblasentextZchn"/>
    <w:rsid w:val="00963FD2"/>
    <w:pPr>
      <w:spacing w:after="0" w:line="240" w:lineRule="auto"/>
    </w:pPr>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rsid w:val="00963FD2"/>
    <w:rPr>
      <w:rFonts w:ascii="Tahoma" w:hAnsi="Tahoma" w:cs="Tahoma"/>
      <w:sz w:val="16"/>
      <w:szCs w:val="16"/>
    </w:rPr>
  </w:style>
  <w:style w:type="character" w:customStyle="1" w:styleId="BodytextZchn">
    <w:name w:val="Bodytext Zchn"/>
    <w:link w:val="Bodytext"/>
    <w:uiPriority w:val="99"/>
    <w:locked/>
    <w:rsid w:val="00B47CEF"/>
    <w:rPr>
      <w:rFonts w:ascii="Arial" w:hAnsi="Arial"/>
      <w:sz w:val="22"/>
    </w:rPr>
  </w:style>
  <w:style w:type="paragraph" w:customStyle="1" w:styleId="bodytext0">
    <w:name w:val="bodytext"/>
    <w:basedOn w:val="Standard"/>
    <w:rsid w:val="00B47CEF"/>
    <w:pPr>
      <w:spacing w:after="0" w:line="360" w:lineRule="auto"/>
    </w:pPr>
    <w:rPr>
      <w:rFonts w:ascii="Calibri" w:hAnsi="Calibri"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vonik.com" TargetMode="External"/><Relationship Id="rId18" Type="http://schemas.openxmlformats.org/officeDocument/2006/relationships/hyperlink" Target="http://www.twitter.com/siemens_pres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iemens.com" TargetMode="External"/><Relationship Id="rId7" Type="http://schemas.openxmlformats.org/officeDocument/2006/relationships/image" Target="media/image1.wmf"/><Relationship Id="rId12" Type="http://schemas.openxmlformats.org/officeDocument/2006/relationships/hyperlink" Target="www.siemens.com/press/achema2018" TargetMode="External"/><Relationship Id="rId17" Type="http://schemas.openxmlformats.org/officeDocument/2006/relationships/hyperlink" Target="http://www.twitter.com/MediaServiceIn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tja.michael@evonik.com" TargetMode="External"/><Relationship Id="rId20" Type="http://schemas.openxmlformats.org/officeDocument/2006/relationships/hyperlink" Target="https://blogs.siemens.com/mediaservice-industrie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achem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velyne.kadel@siemens.com" TargetMode="External"/><Relationship Id="rId23" Type="http://schemas.openxmlformats.org/officeDocument/2006/relationships/footer" Target="footer1.xml"/><Relationship Id="rId10" Type="http://schemas.openxmlformats.org/officeDocument/2006/relationships/hyperlink" Target="http://www.siemens.com/press/PR2018060205PDEN" TargetMode="External"/><Relationship Id="rId19" Type="http://schemas.openxmlformats.org/officeDocument/2006/relationships/hyperlink" Target="http://www.twitter.com/evonik" TargetMode="External"/><Relationship Id="rId4" Type="http://schemas.openxmlformats.org/officeDocument/2006/relationships/webSettings" Target="webSettings.xml"/><Relationship Id="rId9" Type="http://schemas.openxmlformats.org/officeDocument/2006/relationships/hyperlink" Target="http://www.siemens.com/press/PR2018060205PDEN" TargetMode="External"/><Relationship Id="rId14" Type="http://schemas.openxmlformats.org/officeDocument/2006/relationships/hyperlink" Target="http://www.evonik.com/technology-infrastructure"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70DABCBB.dotm</Template>
  <TotalTime>0</TotalTime>
  <Pages>4</Pages>
  <Words>1020</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2018-06-10T19:11:00Z</dcterms:created>
  <dcterms:modified xsi:type="dcterms:W3CDTF">2018-06-14T07:50:00Z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1329256380</vt:i4>
  </property>
  <property fmtid="{D5CDD505-2E9C-101B-9397-08002B2CF9AE}" pid="3" name="_NewReviewCycle">
    <vt:lpwstr/>
  </property>
  <property fmtid="{D5CDD505-2E9C-101B-9397-08002B2CF9AE}" pid="4" name="_PreviousAdHocReviewCycleID">
    <vt:i4>1937129317</vt:i4>
  </property>
  <property fmtid="{D5CDD505-2E9C-101B-9397-08002B2CF9AE}" pid="5" name="_ReviewingToolsShownOnce">
    <vt:lpwstr/>
  </property>
</Properties>
</file>